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1260" w14:textId="77777777" w:rsidR="004870B2" w:rsidRDefault="004870B2" w:rsidP="004870B2">
      <w:pPr>
        <w:bidi/>
        <w:spacing w:before="100" w:beforeAutospacing="1" w:after="100" w:afterAutospacing="1" w:line="240" w:lineRule="auto"/>
        <w:jc w:val="center"/>
        <w:outlineLvl w:val="2"/>
        <w:rPr>
          <w:rFonts w:ascii="Tajawal" w:hAnsi="Tajawal" w:cs="Tajawal"/>
          <w:b/>
          <w:bCs/>
          <w:sz w:val="36"/>
          <w:szCs w:val="36"/>
          <w:rtl/>
        </w:rPr>
      </w:pPr>
      <w:r w:rsidRPr="004870B2">
        <w:rPr>
          <w:rFonts w:ascii="Tajawal" w:hAnsi="Tajawal" w:cs="Tajawal"/>
          <w:b/>
          <w:bCs/>
          <w:sz w:val="36"/>
          <w:szCs w:val="36"/>
          <w:rtl/>
        </w:rPr>
        <w:t>تحولات المسألة الجنوبية في اليمن: من قضية جامعة إلى مطالب مجزأة</w:t>
      </w:r>
    </w:p>
    <w:p w14:paraId="07F0E192" w14:textId="05D1118A" w:rsidR="004870B2" w:rsidRPr="000F2AFD" w:rsidRDefault="004870B2" w:rsidP="004870B2">
      <w:pPr>
        <w:bidi/>
        <w:spacing w:before="100" w:beforeAutospacing="1" w:after="100" w:afterAutospacing="1" w:line="240" w:lineRule="auto"/>
        <w:outlineLvl w:val="2"/>
        <w:rPr>
          <w:rFonts w:cstheme="minorHAnsi"/>
          <w:b/>
          <w:bCs/>
          <w:sz w:val="32"/>
          <w:szCs w:val="32"/>
          <w:rtl/>
        </w:rPr>
      </w:pPr>
      <w:r w:rsidRPr="000F2AFD">
        <w:rPr>
          <w:rFonts w:cstheme="minorHAnsi" w:hint="cs"/>
          <w:b/>
          <w:bCs/>
          <w:sz w:val="32"/>
          <w:szCs w:val="32"/>
          <w:rtl/>
        </w:rPr>
        <w:t>المؤسسة العربية للدراسات</w:t>
      </w:r>
      <w:r w:rsidR="000F2AFD" w:rsidRPr="000F2AFD">
        <w:rPr>
          <w:rFonts w:cstheme="minorHAnsi" w:hint="cs"/>
          <w:b/>
          <w:bCs/>
          <w:sz w:val="32"/>
          <w:szCs w:val="32"/>
          <w:rtl/>
        </w:rPr>
        <w:t xml:space="preserve"> الاستراتيجية</w:t>
      </w:r>
    </w:p>
    <w:p w14:paraId="63D2D00F" w14:textId="2ADBAB12" w:rsidR="004870B2" w:rsidRPr="004870B2" w:rsidRDefault="000F2AFD" w:rsidP="004870B2">
      <w:pPr>
        <w:bidi/>
        <w:spacing w:before="100" w:beforeAutospacing="1" w:after="100" w:afterAutospacing="1" w:line="240" w:lineRule="auto"/>
        <w:outlineLvl w:val="2"/>
        <w:rPr>
          <w:rFonts w:eastAsia="Times New Roman" w:cstheme="minorHAnsi"/>
          <w:b/>
          <w:bCs/>
          <w:kern w:val="0"/>
          <w:sz w:val="32"/>
          <w:szCs w:val="32"/>
          <w14:ligatures w14:val="none"/>
        </w:rPr>
      </w:pPr>
      <w:r>
        <w:rPr>
          <w:rFonts w:eastAsia="Times New Roman" w:cstheme="minorHAnsi" w:hint="cs"/>
          <w:b/>
          <w:bCs/>
          <w:kern w:val="0"/>
          <w:sz w:val="32"/>
          <w:szCs w:val="32"/>
          <w:rtl/>
          <w14:ligatures w14:val="none"/>
        </w:rPr>
        <w:t>ملخص تنفيذي</w:t>
      </w:r>
    </w:p>
    <w:p w14:paraId="2984B3A1"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شهد الخطاب السياسي المتعلق بالجنوب اليمني خلال العقد الأخير تحولًا لافتًا، لم يكن في جوهره تحولًا لغويًا أو توصيفيًا فحسب، بل عكس تغيّرًا عميقًا في طبيعة الصراع، وأشكال التمثيل، وموازين القوة، ومصادر الشرعية. فبعد أن ظل الجنوب يُقدَّم طويلًا بوصفه صاحب «قضية سياسية جامعة» ذات جذور تاريخية واضحة، أصبح يُتناول اليوم باعتباره مجموعة من «قضايا» متفرقة، محلية، ومجزأة، لكل منها سياقها وأدواتها وممثلوها</w:t>
      </w:r>
      <w:r w:rsidRPr="004870B2">
        <w:rPr>
          <w:rFonts w:eastAsia="Times New Roman" w:cstheme="minorHAnsi"/>
          <w:kern w:val="0"/>
          <w:sz w:val="32"/>
          <w:szCs w:val="32"/>
          <w14:ligatures w14:val="none"/>
        </w:rPr>
        <w:t>.</w:t>
      </w:r>
    </w:p>
    <w:p w14:paraId="62EBFBB5"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هذا التحول في الخطاب لا يمكن فصله عن التحولات البنيوية التي أصابت الدولة اليمنية نفسها، ولا عن مسار الحرب وتدويل الصراع، ولا عن صعود الفاعلين المسلحين على حساب القوى السياسية والمدنية غير المسلحة</w:t>
      </w:r>
      <w:r w:rsidRPr="004870B2">
        <w:rPr>
          <w:rFonts w:eastAsia="Times New Roman" w:cstheme="minorHAnsi"/>
          <w:kern w:val="0"/>
          <w:sz w:val="32"/>
          <w:szCs w:val="32"/>
          <w14:ligatures w14:val="none"/>
        </w:rPr>
        <w:t>.</w:t>
      </w:r>
    </w:p>
    <w:p w14:paraId="12242EE4" w14:textId="77777777" w:rsidR="004870B2" w:rsidRPr="004870B2" w:rsidRDefault="004870B2" w:rsidP="004870B2">
      <w:pPr>
        <w:bidi/>
        <w:spacing w:before="100" w:beforeAutospacing="1" w:after="100" w:afterAutospacing="1" w:line="240" w:lineRule="auto"/>
        <w:outlineLvl w:val="2"/>
        <w:rPr>
          <w:rFonts w:eastAsia="Times New Roman" w:cstheme="minorHAnsi"/>
          <w:b/>
          <w:bCs/>
          <w:kern w:val="0"/>
          <w:sz w:val="32"/>
          <w:szCs w:val="32"/>
          <w14:ligatures w14:val="none"/>
        </w:rPr>
      </w:pPr>
      <w:r w:rsidRPr="004870B2">
        <w:rPr>
          <w:rFonts w:eastAsia="Times New Roman" w:cstheme="minorHAnsi"/>
          <w:b/>
          <w:bCs/>
          <w:kern w:val="0"/>
          <w:sz w:val="32"/>
          <w:szCs w:val="32"/>
          <w:rtl/>
          <w14:ligatures w14:val="none"/>
        </w:rPr>
        <w:t>الجذور السياسية للقضية الجنوبية</w:t>
      </w:r>
    </w:p>
    <w:p w14:paraId="11279608"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نشأت «القضية الجنوبية» بصيغتها الحديثة عقب حرب صيف 1994، حين تحولت الوحدة اليمنية من مشروع شراكة سياسية إلى واقع هيمنة مركزية. فقد أُقصيت النخب الجنوبية السياسية والعسكرية من مؤسسات الدولة، وتعرض عشرات الآلاف من العسكريين والمدنيين للتقاعد القسري، كما أُغلقت أمام الجنوبيين قنوات التأثير في القرار السياسي والاقتصادي</w:t>
      </w:r>
      <w:r w:rsidRPr="004870B2">
        <w:rPr>
          <w:rFonts w:eastAsia="Times New Roman" w:cstheme="minorHAnsi"/>
          <w:kern w:val="0"/>
          <w:sz w:val="32"/>
          <w:szCs w:val="32"/>
          <w14:ligatures w14:val="none"/>
        </w:rPr>
        <w:t>.</w:t>
      </w:r>
    </w:p>
    <w:p w14:paraId="36B36309"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في موازاة ذلك، شهد الجنوب عمليات واسعة للاستحواذ على الأراضي العامة والخاصة، خصوصًا في عدن ولحج وأبين وحضرموت، وتحولت الممتلكات العامة إلى أدوات مكافأة سياسية، فيما خضعت الموارد الاستراتيجية لسيطرة مركزية لا تعكس مصالح السكان المحليين. هذه الممارسات عمّقت الإحساس بالظلم، ورسّخت قناعة متزايدة بأن الدولة لم تعد إطارًا جامعًا، بل أداة إقصاء</w:t>
      </w:r>
      <w:r w:rsidRPr="004870B2">
        <w:rPr>
          <w:rFonts w:eastAsia="Times New Roman" w:cstheme="minorHAnsi"/>
          <w:kern w:val="0"/>
          <w:sz w:val="32"/>
          <w:szCs w:val="32"/>
          <w14:ligatures w14:val="none"/>
        </w:rPr>
        <w:t>.</w:t>
      </w:r>
    </w:p>
    <w:p w14:paraId="1AEB179B" w14:textId="33117B41"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 xml:space="preserve">وعلى المستوى المؤسسي، جرى تفكيك البنية الإدارية والعسكرية الجنوبية السابقة بدل دمجها على أسس مهنية، </w:t>
      </w:r>
      <w:r w:rsidR="00CF621E">
        <w:rPr>
          <w:rFonts w:eastAsia="Times New Roman" w:cstheme="minorHAnsi" w:hint="cs"/>
          <w:kern w:val="0"/>
          <w:sz w:val="32"/>
          <w:szCs w:val="32"/>
          <w:rtl/>
          <w14:ligatures w14:val="none"/>
        </w:rPr>
        <w:t>م</w:t>
      </w:r>
      <w:r w:rsidRPr="004870B2">
        <w:rPr>
          <w:rFonts w:eastAsia="Times New Roman" w:cstheme="minorHAnsi"/>
          <w:kern w:val="0"/>
          <w:sz w:val="32"/>
          <w:szCs w:val="32"/>
          <w:rtl/>
          <w14:ligatures w14:val="none"/>
        </w:rPr>
        <w:t>ما أدى إلى إضعاف الحكم المحلي، وتآكل الكفاءة الإدارية، واستبدال منطق المؤسسات بمنطق الولاءات</w:t>
      </w:r>
      <w:r w:rsidRPr="004870B2">
        <w:rPr>
          <w:rFonts w:eastAsia="Times New Roman" w:cstheme="minorHAnsi"/>
          <w:kern w:val="0"/>
          <w:sz w:val="32"/>
          <w:szCs w:val="32"/>
          <w14:ligatures w14:val="none"/>
        </w:rPr>
        <w:t>.</w:t>
      </w:r>
    </w:p>
    <w:p w14:paraId="47F545C9" w14:textId="77777777" w:rsidR="004870B2" w:rsidRPr="004870B2" w:rsidRDefault="004870B2" w:rsidP="004870B2">
      <w:pPr>
        <w:bidi/>
        <w:spacing w:before="100" w:beforeAutospacing="1" w:after="100" w:afterAutospacing="1" w:line="240" w:lineRule="auto"/>
        <w:outlineLvl w:val="2"/>
        <w:rPr>
          <w:rFonts w:eastAsia="Times New Roman" w:cstheme="minorHAnsi"/>
          <w:b/>
          <w:bCs/>
          <w:kern w:val="0"/>
          <w:sz w:val="32"/>
          <w:szCs w:val="32"/>
          <w14:ligatures w14:val="none"/>
        </w:rPr>
      </w:pPr>
      <w:r w:rsidRPr="004870B2">
        <w:rPr>
          <w:rFonts w:eastAsia="Times New Roman" w:cstheme="minorHAnsi"/>
          <w:b/>
          <w:bCs/>
          <w:kern w:val="0"/>
          <w:sz w:val="32"/>
          <w:szCs w:val="32"/>
          <w:rtl/>
          <w14:ligatures w14:val="none"/>
        </w:rPr>
        <w:lastRenderedPageBreak/>
        <w:t>القضية الجنوبية كإطار جامع</w:t>
      </w:r>
    </w:p>
    <w:p w14:paraId="27831DDE"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رغم ذلك، حافظت القضية الجنوبية لسنوات على قدر من التماسك السياسي. فمنذ انطلاق الحراك الجنوبي عام 2007، تشكل خطاب سياسي وحقوقي جمع أطيافًا متعددة: سياسيين، أكاديميين، نقابيين، قانونيين، وشخصيات اجتماعية. وتم تقديم القضية بوصفها قضية حقوق وعدالة وشراكة، لا مجرد صراع جغرافي أو فئوي</w:t>
      </w:r>
      <w:r w:rsidRPr="004870B2">
        <w:rPr>
          <w:rFonts w:eastAsia="Times New Roman" w:cstheme="minorHAnsi"/>
          <w:kern w:val="0"/>
          <w:sz w:val="32"/>
          <w:szCs w:val="32"/>
          <w14:ligatures w14:val="none"/>
        </w:rPr>
        <w:t>.</w:t>
      </w:r>
    </w:p>
    <w:p w14:paraId="6C1D8C10"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اتسم هذا الخطاب بطابع سلمي في غالبه، واعتمد على الاحتجاج المدني والتعبئة المجتمعية، وربط المظالم الجنوبية بقضايا أوسع مثل إعادة بناء الدولة، وضمان عدم تكرار الإقصاء، وتحقيق العدالة الانتقالية. هذا ما منح القضية بعدًا سياسيًا وأخلاقيًا، وسمح لها باكتساب تعاطف داخلي وخارجي نسبي</w:t>
      </w:r>
      <w:r w:rsidRPr="004870B2">
        <w:rPr>
          <w:rFonts w:eastAsia="Times New Roman" w:cstheme="minorHAnsi"/>
          <w:kern w:val="0"/>
          <w:sz w:val="32"/>
          <w:szCs w:val="32"/>
          <w14:ligatures w14:val="none"/>
        </w:rPr>
        <w:t>.</w:t>
      </w:r>
    </w:p>
    <w:p w14:paraId="4493276A" w14:textId="77777777" w:rsidR="004870B2" w:rsidRPr="004870B2" w:rsidRDefault="004870B2" w:rsidP="004870B2">
      <w:pPr>
        <w:bidi/>
        <w:spacing w:before="100" w:beforeAutospacing="1" w:after="100" w:afterAutospacing="1" w:line="240" w:lineRule="auto"/>
        <w:outlineLvl w:val="2"/>
        <w:rPr>
          <w:rFonts w:eastAsia="Times New Roman" w:cstheme="minorHAnsi"/>
          <w:b/>
          <w:bCs/>
          <w:kern w:val="0"/>
          <w:sz w:val="32"/>
          <w:szCs w:val="32"/>
          <w14:ligatures w14:val="none"/>
        </w:rPr>
      </w:pPr>
      <w:r w:rsidRPr="004870B2">
        <w:rPr>
          <w:rFonts w:eastAsia="Times New Roman" w:cstheme="minorHAnsi"/>
          <w:b/>
          <w:bCs/>
          <w:kern w:val="0"/>
          <w:sz w:val="32"/>
          <w:szCs w:val="32"/>
          <w:rtl/>
          <w14:ligatures w14:val="none"/>
        </w:rPr>
        <w:t>الحرب وتحول «القضية» إلى «قضايا</w:t>
      </w:r>
      <w:r w:rsidRPr="004870B2">
        <w:rPr>
          <w:rFonts w:eastAsia="Times New Roman" w:cstheme="minorHAnsi"/>
          <w:b/>
          <w:bCs/>
          <w:kern w:val="0"/>
          <w:sz w:val="32"/>
          <w:szCs w:val="32"/>
          <w14:ligatures w14:val="none"/>
        </w:rPr>
        <w:t>»</w:t>
      </w:r>
    </w:p>
    <w:p w14:paraId="5C5BF309"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جاءت حرب 2015 لتشكّل نقطة تحول حاسمة. فمع انهيار مؤسسات الدولة، وصعود منطق القوة، بات السلاح هو المحدد الرئيسي للنفوذ والتمثيل. وتراجعت السياسة المدنية لصالح الفاعلين المسلحين الذين فرضوا أنفسهم كأمر واقع بحكم السيطرة الأمنية والعسكرية</w:t>
      </w:r>
      <w:r w:rsidRPr="004870B2">
        <w:rPr>
          <w:rFonts w:eastAsia="Times New Roman" w:cstheme="minorHAnsi"/>
          <w:kern w:val="0"/>
          <w:sz w:val="32"/>
          <w:szCs w:val="32"/>
          <w14:ligatures w14:val="none"/>
        </w:rPr>
        <w:t>.</w:t>
      </w:r>
    </w:p>
    <w:p w14:paraId="4E877ED4"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في هذا السياق، لم يعد التمثيل مرتبطًا بالإجماع الاجتماعي أو المشروعية السياسية، بل بالسيطرة على الأرض والموانئ والمعسكرات. وتحت ضغط الحرب، تقلصت المساحة المتاحة للعمل المدني، وتعرضت المكونات غير المسلحة للتهميش، سواء عبر الإقصاء المباشر أو عبر تجريد خطابها من الفاعلية بدعوى «الواقعية السياسية</w:t>
      </w:r>
      <w:r w:rsidRPr="004870B2">
        <w:rPr>
          <w:rFonts w:eastAsia="Times New Roman" w:cstheme="minorHAnsi"/>
          <w:kern w:val="0"/>
          <w:sz w:val="32"/>
          <w:szCs w:val="32"/>
          <w14:ligatures w14:val="none"/>
        </w:rPr>
        <w:t>».</w:t>
      </w:r>
    </w:p>
    <w:p w14:paraId="3F196DB2"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في الوقت ذاته، دخل الجنوب بقوة في الحسابات الإقليمية والدولية، لا بوصفه قضية سياسية، بل باعتباره مساحة استراتيجية مرتبطة بأمن الملاحة الدولية وبحر العرب والبحر الأحمر. هذا التدويل أسهم في إعادة تعريف الجنوب كملف أمني واقتصادي، لا كقضية حقوق وتمثيل سياسي</w:t>
      </w:r>
      <w:r w:rsidRPr="004870B2">
        <w:rPr>
          <w:rFonts w:eastAsia="Times New Roman" w:cstheme="minorHAnsi"/>
          <w:kern w:val="0"/>
          <w:sz w:val="32"/>
          <w:szCs w:val="32"/>
          <w14:ligatures w14:val="none"/>
        </w:rPr>
        <w:t>.</w:t>
      </w:r>
    </w:p>
    <w:p w14:paraId="4D9227F8" w14:textId="77777777" w:rsidR="004870B2" w:rsidRDefault="004870B2" w:rsidP="004870B2">
      <w:pPr>
        <w:bidi/>
        <w:spacing w:before="100" w:beforeAutospacing="1" w:after="100" w:afterAutospacing="1" w:line="240" w:lineRule="auto"/>
        <w:rPr>
          <w:rFonts w:eastAsia="Times New Roman" w:cstheme="minorHAnsi"/>
          <w:kern w:val="0"/>
          <w:sz w:val="32"/>
          <w:szCs w:val="32"/>
          <w:rtl/>
          <w14:ligatures w14:val="none"/>
        </w:rPr>
      </w:pPr>
      <w:r w:rsidRPr="004870B2">
        <w:rPr>
          <w:rFonts w:eastAsia="Times New Roman" w:cstheme="minorHAnsi"/>
          <w:kern w:val="0"/>
          <w:sz w:val="32"/>
          <w:szCs w:val="32"/>
          <w:rtl/>
          <w14:ligatures w14:val="none"/>
        </w:rPr>
        <w:t>نتيجة لذلك، تفكك الخطاب الجنوبي الجامع، وحلّت محله مطالب محلية جزئية: خدمات، رواتب، تمثيل مناطقي، إدارة موارد. ورغم مشروعية هذه المطالب، فإن انفصالها عن إطار سياسي جامع جعل الجنوب يبدو وكأنه مجموعة «قضايا» متوازية، لا قضية سياسية واحدة ذات أفق واضح</w:t>
      </w:r>
      <w:r w:rsidRPr="004870B2">
        <w:rPr>
          <w:rFonts w:eastAsia="Times New Roman" w:cstheme="minorHAnsi"/>
          <w:kern w:val="0"/>
          <w:sz w:val="32"/>
          <w:szCs w:val="32"/>
          <w14:ligatures w14:val="none"/>
        </w:rPr>
        <w:t>.</w:t>
      </w:r>
    </w:p>
    <w:p w14:paraId="10ECB156" w14:textId="77777777" w:rsidR="00CF621E" w:rsidRPr="004870B2" w:rsidRDefault="00CF621E" w:rsidP="00CF621E">
      <w:pPr>
        <w:bidi/>
        <w:spacing w:before="100" w:beforeAutospacing="1" w:after="100" w:afterAutospacing="1" w:line="240" w:lineRule="auto"/>
        <w:rPr>
          <w:rFonts w:eastAsia="Times New Roman" w:cstheme="minorHAnsi"/>
          <w:kern w:val="0"/>
          <w:sz w:val="32"/>
          <w:szCs w:val="32"/>
          <w14:ligatures w14:val="none"/>
        </w:rPr>
      </w:pPr>
    </w:p>
    <w:p w14:paraId="7B143AEB" w14:textId="77777777" w:rsidR="004870B2" w:rsidRPr="004870B2" w:rsidRDefault="004870B2" w:rsidP="004870B2">
      <w:pPr>
        <w:bidi/>
        <w:spacing w:before="100" w:beforeAutospacing="1" w:after="100" w:afterAutospacing="1" w:line="240" w:lineRule="auto"/>
        <w:outlineLvl w:val="2"/>
        <w:rPr>
          <w:rFonts w:eastAsia="Times New Roman" w:cstheme="minorHAnsi"/>
          <w:b/>
          <w:bCs/>
          <w:kern w:val="0"/>
          <w:sz w:val="32"/>
          <w:szCs w:val="32"/>
          <w14:ligatures w14:val="none"/>
        </w:rPr>
      </w:pPr>
      <w:r w:rsidRPr="004870B2">
        <w:rPr>
          <w:rFonts w:eastAsia="Times New Roman" w:cstheme="minorHAnsi"/>
          <w:b/>
          <w:bCs/>
          <w:kern w:val="0"/>
          <w:sz w:val="32"/>
          <w:szCs w:val="32"/>
          <w:rtl/>
          <w14:ligatures w14:val="none"/>
        </w:rPr>
        <w:lastRenderedPageBreak/>
        <w:t>لماذا غُيبت المكونات الجنوبية غير المسلحة؟</w:t>
      </w:r>
    </w:p>
    <w:p w14:paraId="522543CE"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تغييب المكونات الجنوبية غير المسلحة لم يكن حدثًا عارضًا، بل نتاج مسار متكامل. فمن جهة، فرضت عسكرة المشهد منطقًا يرى في القوة المسلحة مصدر الشرعية الوحيد. ومن جهة أخرى، فضّلت أطراف إقليمية ودولية التعامل مع فاعلين قادرين على ضبط الأرض، حتى لو افتقروا إلى التمثيل المجتمعي الحقيقي</w:t>
      </w:r>
      <w:r w:rsidRPr="004870B2">
        <w:rPr>
          <w:rFonts w:eastAsia="Times New Roman" w:cstheme="minorHAnsi"/>
          <w:kern w:val="0"/>
          <w:sz w:val="32"/>
          <w:szCs w:val="32"/>
          <w14:ligatures w14:val="none"/>
        </w:rPr>
        <w:t>.</w:t>
      </w:r>
    </w:p>
    <w:p w14:paraId="7AA7082E" w14:textId="635BDF12"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 xml:space="preserve">إلى جانب ذلك، عانت القوى المدنية الجنوبية من انقسامات داخلية، وضعف في البنية التنظيمية، وتراجع القدرة على التنسيق، </w:t>
      </w:r>
      <w:r w:rsidR="00CF621E">
        <w:rPr>
          <w:rFonts w:eastAsia="Times New Roman" w:cstheme="minorHAnsi" w:hint="cs"/>
          <w:kern w:val="0"/>
          <w:sz w:val="32"/>
          <w:szCs w:val="32"/>
          <w:rtl/>
          <w14:ligatures w14:val="none"/>
        </w:rPr>
        <w:t>م</w:t>
      </w:r>
      <w:r w:rsidRPr="004870B2">
        <w:rPr>
          <w:rFonts w:eastAsia="Times New Roman" w:cstheme="minorHAnsi"/>
          <w:kern w:val="0"/>
          <w:sz w:val="32"/>
          <w:szCs w:val="32"/>
          <w:rtl/>
          <w14:ligatures w14:val="none"/>
        </w:rPr>
        <w:t>ما سهّل تجاوزها في المعادلات السياسية. كما جرى في كثير من الأحيان تصوير هذه المكونات بوصفها «نخبوية» أو «منفصلة عن الواقع»، في مقابل فاعلين مسلحين يُقدَّمون باعتبارهم ممثلي «الشارع</w:t>
      </w:r>
      <w:r w:rsidRPr="004870B2">
        <w:rPr>
          <w:rFonts w:eastAsia="Times New Roman" w:cstheme="minorHAnsi"/>
          <w:kern w:val="0"/>
          <w:sz w:val="32"/>
          <w:szCs w:val="32"/>
          <w14:ligatures w14:val="none"/>
        </w:rPr>
        <w:t>».</w:t>
      </w:r>
    </w:p>
    <w:p w14:paraId="74F1BE73"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غياب هذه المكونات أفرغ القضية الجنوبية من بعدها السياسي-الحقوقي، وضيّق أفق الحلول الممكنة، وحوّل التمثيل إلى مسألة قوة لا توافق</w:t>
      </w:r>
      <w:r w:rsidRPr="004870B2">
        <w:rPr>
          <w:rFonts w:eastAsia="Times New Roman" w:cstheme="minorHAnsi"/>
          <w:kern w:val="0"/>
          <w:sz w:val="32"/>
          <w:szCs w:val="32"/>
          <w14:ligatures w14:val="none"/>
        </w:rPr>
        <w:t>.</w:t>
      </w:r>
    </w:p>
    <w:p w14:paraId="792437C9" w14:textId="77777777" w:rsidR="004870B2" w:rsidRPr="004870B2" w:rsidRDefault="004870B2" w:rsidP="004870B2">
      <w:pPr>
        <w:bidi/>
        <w:spacing w:before="100" w:beforeAutospacing="1" w:after="100" w:afterAutospacing="1" w:line="240" w:lineRule="auto"/>
        <w:outlineLvl w:val="2"/>
        <w:rPr>
          <w:rFonts w:eastAsia="Times New Roman" w:cstheme="minorHAnsi"/>
          <w:b/>
          <w:bCs/>
          <w:kern w:val="0"/>
          <w:sz w:val="32"/>
          <w:szCs w:val="32"/>
          <w14:ligatures w14:val="none"/>
        </w:rPr>
      </w:pPr>
      <w:r w:rsidRPr="004870B2">
        <w:rPr>
          <w:rFonts w:eastAsia="Times New Roman" w:cstheme="minorHAnsi"/>
          <w:b/>
          <w:bCs/>
          <w:kern w:val="0"/>
          <w:sz w:val="32"/>
          <w:szCs w:val="32"/>
          <w:rtl/>
          <w14:ligatures w14:val="none"/>
        </w:rPr>
        <w:t>كيف يمكن إعادة دمج المكونات غير المسلحة؟</w:t>
      </w:r>
    </w:p>
    <w:p w14:paraId="7D7D1D84"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إن أي مقاربة جادة لمستقبل الجنوب لا يمكن أن تكتفي بإدارة الأمر الواقع العسكري. فإعادة دمج المكونات الجنوبية غير المسلحة تمثل شرطًا أساسيًا لأي تسوية مستدامة. ويتطلب ذلك إعادة تعريف مفهوم التمثيل السياسي ليشمل الفاعلين المدنيين، وإطلاق مسارات حوار جنوبي-جنوبي شاملة، لا تقوم على الإقصاء أو الاحتكار</w:t>
      </w:r>
      <w:r w:rsidRPr="004870B2">
        <w:rPr>
          <w:rFonts w:eastAsia="Times New Roman" w:cstheme="minorHAnsi"/>
          <w:kern w:val="0"/>
          <w:sz w:val="32"/>
          <w:szCs w:val="32"/>
          <w14:ligatures w14:val="none"/>
        </w:rPr>
        <w:t>.</w:t>
      </w:r>
    </w:p>
    <w:p w14:paraId="43E248C3"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كما يستلزم الأمر استعادة المجال العام، وحماية العمل المدني والسياسي، وربط المطالب المحلية بإطار وطني أوسع يعالج جذور المظالم، لا مظاهرها فقط. فبدون حضور فاعل للقوى المدنية، ستظل أي ترتيبات سياسية هشة، وقابلة للانفجار عند أول اختبار جدي</w:t>
      </w:r>
      <w:r w:rsidRPr="004870B2">
        <w:rPr>
          <w:rFonts w:eastAsia="Times New Roman" w:cstheme="minorHAnsi"/>
          <w:kern w:val="0"/>
          <w:sz w:val="32"/>
          <w:szCs w:val="32"/>
          <w14:ligatures w14:val="none"/>
        </w:rPr>
        <w:t>.</w:t>
      </w:r>
    </w:p>
    <w:p w14:paraId="5B0E4BC3" w14:textId="79538B1E" w:rsidR="004870B2" w:rsidRPr="004870B2" w:rsidRDefault="00CF621E" w:rsidP="004870B2">
      <w:pPr>
        <w:bidi/>
        <w:spacing w:before="100" w:beforeAutospacing="1" w:after="100" w:afterAutospacing="1" w:line="240" w:lineRule="auto"/>
        <w:outlineLvl w:val="2"/>
        <w:rPr>
          <w:rFonts w:eastAsia="Times New Roman" w:cstheme="minorHAnsi"/>
          <w:b/>
          <w:bCs/>
          <w:kern w:val="0"/>
          <w:sz w:val="32"/>
          <w:szCs w:val="32"/>
          <w14:ligatures w14:val="none"/>
        </w:rPr>
      </w:pPr>
      <w:r>
        <w:rPr>
          <w:rFonts w:eastAsia="Times New Roman" w:cstheme="minorHAnsi" w:hint="cs"/>
          <w:b/>
          <w:bCs/>
          <w:kern w:val="0"/>
          <w:sz w:val="32"/>
          <w:szCs w:val="32"/>
          <w:rtl/>
          <w14:ligatures w14:val="none"/>
        </w:rPr>
        <w:t>ال</w:t>
      </w:r>
      <w:r w:rsidR="004870B2" w:rsidRPr="004870B2">
        <w:rPr>
          <w:rFonts w:eastAsia="Times New Roman" w:cstheme="minorHAnsi"/>
          <w:b/>
          <w:bCs/>
          <w:kern w:val="0"/>
          <w:sz w:val="32"/>
          <w:szCs w:val="32"/>
          <w:rtl/>
          <w14:ligatures w14:val="none"/>
        </w:rPr>
        <w:t>خاتمة</w:t>
      </w:r>
    </w:p>
    <w:p w14:paraId="4E7D5965" w14:textId="77777777" w:rsidR="004870B2" w:rsidRPr="004870B2" w:rsidRDefault="004870B2" w:rsidP="004870B2">
      <w:pPr>
        <w:bidi/>
        <w:spacing w:before="100" w:beforeAutospacing="1" w:after="100" w:afterAutospacing="1" w:line="240" w:lineRule="auto"/>
        <w:rPr>
          <w:rFonts w:eastAsia="Times New Roman" w:cstheme="minorHAnsi"/>
          <w:kern w:val="0"/>
          <w:sz w:val="32"/>
          <w:szCs w:val="32"/>
          <w14:ligatures w14:val="none"/>
        </w:rPr>
      </w:pPr>
      <w:r w:rsidRPr="004870B2">
        <w:rPr>
          <w:rFonts w:eastAsia="Times New Roman" w:cstheme="minorHAnsi"/>
          <w:kern w:val="0"/>
          <w:sz w:val="32"/>
          <w:szCs w:val="32"/>
          <w:rtl/>
          <w14:ligatures w14:val="none"/>
        </w:rPr>
        <w:t>الانتقال من «القضية الجنوبية» إلى «قضايا الجنوب» يعكس في جوهره أزمة تمثيل لا تنوع مطالب. ومعالجة هذه الأزمة تتطلب إعادة الاعتبار للسياسة المدنية، وتجاوز المقاربات الأمنية الضيقة، وبناء مرجعية سياسية جنوبية تستند إلى المجتمع لا إلى السلاح وحده. فاستقرار الجنوب، ومستقبل اليمن عمومًا، لن يتحقق بمن يسيطر على الأرض فقط، بل بمن يمتلك القدرة على تمثيل الناس وصياغة أفق سياسي جامع</w:t>
      </w:r>
      <w:r w:rsidRPr="004870B2">
        <w:rPr>
          <w:rFonts w:eastAsia="Times New Roman" w:cstheme="minorHAnsi"/>
          <w:kern w:val="0"/>
          <w:sz w:val="32"/>
          <w:szCs w:val="32"/>
          <w14:ligatures w14:val="none"/>
        </w:rPr>
        <w:t>.</w:t>
      </w:r>
    </w:p>
    <w:p w14:paraId="3B5CF4D2" w14:textId="77777777" w:rsidR="00644E82" w:rsidRPr="004870B2" w:rsidRDefault="00644E82" w:rsidP="004870B2">
      <w:pPr>
        <w:bidi/>
        <w:rPr>
          <w:rFonts w:cstheme="minorHAnsi"/>
          <w:sz w:val="32"/>
          <w:szCs w:val="32"/>
        </w:rPr>
      </w:pPr>
    </w:p>
    <w:sectPr w:rsidR="00644E82" w:rsidRPr="004870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A1D9" w14:textId="77777777" w:rsidR="00E22840" w:rsidRDefault="00E22840" w:rsidP="00CF621E">
      <w:pPr>
        <w:spacing w:after="0" w:line="240" w:lineRule="auto"/>
      </w:pPr>
      <w:r>
        <w:separator/>
      </w:r>
    </w:p>
  </w:endnote>
  <w:endnote w:type="continuationSeparator" w:id="0">
    <w:p w14:paraId="3F0677F8" w14:textId="77777777" w:rsidR="00E22840" w:rsidRDefault="00E22840" w:rsidP="00CF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jawal">
    <w:panose1 w:val="00000500000000000000"/>
    <w:charset w:val="00"/>
    <w:family w:val="auto"/>
    <w:pitch w:val="variable"/>
    <w:sig w:usb0="8000202F" w:usb1="9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29816"/>
      <w:docPartObj>
        <w:docPartGallery w:val="Page Numbers (Bottom of Page)"/>
        <w:docPartUnique/>
      </w:docPartObj>
    </w:sdtPr>
    <w:sdtEndPr>
      <w:rPr>
        <w:noProof/>
      </w:rPr>
    </w:sdtEndPr>
    <w:sdtContent>
      <w:p w14:paraId="32BADD49" w14:textId="79B6665D" w:rsidR="00CF621E" w:rsidRDefault="00CF62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D1980" w14:textId="77777777" w:rsidR="00CF621E" w:rsidRDefault="00CF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CB7E" w14:textId="77777777" w:rsidR="00E22840" w:rsidRDefault="00E22840" w:rsidP="00CF621E">
      <w:pPr>
        <w:spacing w:after="0" w:line="240" w:lineRule="auto"/>
      </w:pPr>
      <w:r>
        <w:separator/>
      </w:r>
    </w:p>
  </w:footnote>
  <w:footnote w:type="continuationSeparator" w:id="0">
    <w:p w14:paraId="3CC9463D" w14:textId="77777777" w:rsidR="00E22840" w:rsidRDefault="00E22840" w:rsidP="00CF6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010"/>
    <w:multiLevelType w:val="multilevel"/>
    <w:tmpl w:val="04A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19B3"/>
    <w:multiLevelType w:val="multilevel"/>
    <w:tmpl w:val="24B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3DAD"/>
    <w:multiLevelType w:val="multilevel"/>
    <w:tmpl w:val="9B7C6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212F2"/>
    <w:multiLevelType w:val="multilevel"/>
    <w:tmpl w:val="F0BC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A1968"/>
    <w:multiLevelType w:val="multilevel"/>
    <w:tmpl w:val="D7FE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33C55"/>
    <w:multiLevelType w:val="multilevel"/>
    <w:tmpl w:val="B2F4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6513"/>
    <w:multiLevelType w:val="multilevel"/>
    <w:tmpl w:val="BB0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E623C"/>
    <w:multiLevelType w:val="multilevel"/>
    <w:tmpl w:val="E28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41CAF"/>
    <w:multiLevelType w:val="multilevel"/>
    <w:tmpl w:val="474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20487"/>
    <w:multiLevelType w:val="multilevel"/>
    <w:tmpl w:val="B3F2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D269C"/>
    <w:multiLevelType w:val="multilevel"/>
    <w:tmpl w:val="C6D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27201"/>
    <w:multiLevelType w:val="multilevel"/>
    <w:tmpl w:val="E0BE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218AE"/>
    <w:multiLevelType w:val="multilevel"/>
    <w:tmpl w:val="1B3C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32B45"/>
    <w:multiLevelType w:val="multilevel"/>
    <w:tmpl w:val="5478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F577E"/>
    <w:multiLevelType w:val="multilevel"/>
    <w:tmpl w:val="8A26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77546"/>
    <w:multiLevelType w:val="multilevel"/>
    <w:tmpl w:val="AAB09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469DE"/>
    <w:multiLevelType w:val="multilevel"/>
    <w:tmpl w:val="8AD4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E7B62"/>
    <w:multiLevelType w:val="multilevel"/>
    <w:tmpl w:val="5794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364C8"/>
    <w:multiLevelType w:val="multilevel"/>
    <w:tmpl w:val="52CA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D37AD"/>
    <w:multiLevelType w:val="multilevel"/>
    <w:tmpl w:val="697A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F29F9"/>
    <w:multiLevelType w:val="multilevel"/>
    <w:tmpl w:val="D50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55C93"/>
    <w:multiLevelType w:val="multilevel"/>
    <w:tmpl w:val="8356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7361A"/>
    <w:multiLevelType w:val="multilevel"/>
    <w:tmpl w:val="6CD2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50624"/>
    <w:multiLevelType w:val="multilevel"/>
    <w:tmpl w:val="A986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B5BB0"/>
    <w:multiLevelType w:val="multilevel"/>
    <w:tmpl w:val="80F4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56666"/>
    <w:multiLevelType w:val="multilevel"/>
    <w:tmpl w:val="5160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A34E9"/>
    <w:multiLevelType w:val="multilevel"/>
    <w:tmpl w:val="1B6C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11104"/>
    <w:multiLevelType w:val="multilevel"/>
    <w:tmpl w:val="EC32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D1DEA"/>
    <w:multiLevelType w:val="multilevel"/>
    <w:tmpl w:val="B65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A372C"/>
    <w:multiLevelType w:val="multilevel"/>
    <w:tmpl w:val="9DF6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B7E3A"/>
    <w:multiLevelType w:val="multilevel"/>
    <w:tmpl w:val="A0AA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F4720"/>
    <w:multiLevelType w:val="multilevel"/>
    <w:tmpl w:val="CE3C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C39F4"/>
    <w:multiLevelType w:val="multilevel"/>
    <w:tmpl w:val="E81AF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122B5F"/>
    <w:multiLevelType w:val="multilevel"/>
    <w:tmpl w:val="3246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672AF"/>
    <w:multiLevelType w:val="multilevel"/>
    <w:tmpl w:val="EFE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57401"/>
    <w:multiLevelType w:val="multilevel"/>
    <w:tmpl w:val="2B8E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A22B6"/>
    <w:multiLevelType w:val="multilevel"/>
    <w:tmpl w:val="985A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C3B94"/>
    <w:multiLevelType w:val="multilevel"/>
    <w:tmpl w:val="D5F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C49B4"/>
    <w:multiLevelType w:val="multilevel"/>
    <w:tmpl w:val="85A6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39418A"/>
    <w:multiLevelType w:val="multilevel"/>
    <w:tmpl w:val="0A0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303078">
    <w:abstractNumId w:val="10"/>
  </w:num>
  <w:num w:numId="2" w16cid:durableId="1233395025">
    <w:abstractNumId w:val="26"/>
  </w:num>
  <w:num w:numId="3" w16cid:durableId="947544596">
    <w:abstractNumId w:val="32"/>
  </w:num>
  <w:num w:numId="4" w16cid:durableId="920531340">
    <w:abstractNumId w:val="37"/>
  </w:num>
  <w:num w:numId="5" w16cid:durableId="480928920">
    <w:abstractNumId w:val="2"/>
  </w:num>
  <w:num w:numId="6" w16cid:durableId="1818493492">
    <w:abstractNumId w:val="29"/>
  </w:num>
  <w:num w:numId="7" w16cid:durableId="550387503">
    <w:abstractNumId w:val="15"/>
  </w:num>
  <w:num w:numId="8" w16cid:durableId="981424171">
    <w:abstractNumId w:val="9"/>
  </w:num>
  <w:num w:numId="9" w16cid:durableId="398746610">
    <w:abstractNumId w:val="0"/>
  </w:num>
  <w:num w:numId="10" w16cid:durableId="822425889">
    <w:abstractNumId w:val="4"/>
  </w:num>
  <w:num w:numId="11" w16cid:durableId="673531282">
    <w:abstractNumId w:val="24"/>
  </w:num>
  <w:num w:numId="12" w16cid:durableId="206531320">
    <w:abstractNumId w:val="21"/>
  </w:num>
  <w:num w:numId="13" w16cid:durableId="588734321">
    <w:abstractNumId w:val="30"/>
  </w:num>
  <w:num w:numId="14" w16cid:durableId="1461268187">
    <w:abstractNumId w:val="14"/>
  </w:num>
  <w:num w:numId="15" w16cid:durableId="1328438438">
    <w:abstractNumId w:val="6"/>
  </w:num>
  <w:num w:numId="16" w16cid:durableId="296375589">
    <w:abstractNumId w:val="11"/>
  </w:num>
  <w:num w:numId="17" w16cid:durableId="1473251749">
    <w:abstractNumId w:val="17"/>
  </w:num>
  <w:num w:numId="18" w16cid:durableId="1591042195">
    <w:abstractNumId w:val="16"/>
  </w:num>
  <w:num w:numId="19" w16cid:durableId="1962612938">
    <w:abstractNumId w:val="22"/>
  </w:num>
  <w:num w:numId="20" w16cid:durableId="1941445168">
    <w:abstractNumId w:val="12"/>
  </w:num>
  <w:num w:numId="21" w16cid:durableId="1038359416">
    <w:abstractNumId w:val="33"/>
  </w:num>
  <w:num w:numId="22" w16cid:durableId="1835485782">
    <w:abstractNumId w:val="18"/>
  </w:num>
  <w:num w:numId="23" w16cid:durableId="1672443436">
    <w:abstractNumId w:val="3"/>
  </w:num>
  <w:num w:numId="24" w16cid:durableId="1321734890">
    <w:abstractNumId w:val="5"/>
  </w:num>
  <w:num w:numId="25" w16cid:durableId="878124756">
    <w:abstractNumId w:val="25"/>
  </w:num>
  <w:num w:numId="26" w16cid:durableId="991714749">
    <w:abstractNumId w:val="27"/>
  </w:num>
  <w:num w:numId="27" w16cid:durableId="1203204322">
    <w:abstractNumId w:val="31"/>
  </w:num>
  <w:num w:numId="28" w16cid:durableId="964001019">
    <w:abstractNumId w:val="13"/>
  </w:num>
  <w:num w:numId="29" w16cid:durableId="425227454">
    <w:abstractNumId w:val="38"/>
  </w:num>
  <w:num w:numId="30" w16cid:durableId="1559129954">
    <w:abstractNumId w:val="35"/>
  </w:num>
  <w:num w:numId="31" w16cid:durableId="671680748">
    <w:abstractNumId w:val="23"/>
  </w:num>
  <w:num w:numId="32" w16cid:durableId="1570917529">
    <w:abstractNumId w:val="8"/>
  </w:num>
  <w:num w:numId="33" w16cid:durableId="2118520982">
    <w:abstractNumId w:val="36"/>
  </w:num>
  <w:num w:numId="34" w16cid:durableId="1808545429">
    <w:abstractNumId w:val="39"/>
  </w:num>
  <w:num w:numId="35" w16cid:durableId="937836393">
    <w:abstractNumId w:val="19"/>
  </w:num>
  <w:num w:numId="36" w16cid:durableId="962811934">
    <w:abstractNumId w:val="28"/>
  </w:num>
  <w:num w:numId="37" w16cid:durableId="50158084">
    <w:abstractNumId w:val="20"/>
  </w:num>
  <w:num w:numId="38" w16cid:durableId="2090544296">
    <w:abstractNumId w:val="1"/>
  </w:num>
  <w:num w:numId="39" w16cid:durableId="2146922443">
    <w:abstractNumId w:val="34"/>
  </w:num>
  <w:num w:numId="40" w16cid:durableId="1685477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6B"/>
    <w:rsid w:val="000F2AFD"/>
    <w:rsid w:val="0027546B"/>
    <w:rsid w:val="00434035"/>
    <w:rsid w:val="004870B2"/>
    <w:rsid w:val="004940AF"/>
    <w:rsid w:val="00644E82"/>
    <w:rsid w:val="00775145"/>
    <w:rsid w:val="00897DDC"/>
    <w:rsid w:val="00B1707C"/>
    <w:rsid w:val="00B847F4"/>
    <w:rsid w:val="00CF621E"/>
    <w:rsid w:val="00E22840"/>
    <w:rsid w:val="00EC52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3482"/>
  <w15:chartTrackingRefBased/>
  <w15:docId w15:val="{2E58A710-F68A-45FF-9733-69F13D52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5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54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54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54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5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4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4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4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4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4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46B"/>
    <w:rPr>
      <w:rFonts w:eastAsiaTheme="majorEastAsia" w:cstheme="majorBidi"/>
      <w:color w:val="272727" w:themeColor="text1" w:themeTint="D8"/>
    </w:rPr>
  </w:style>
  <w:style w:type="paragraph" w:styleId="Title">
    <w:name w:val="Title"/>
    <w:basedOn w:val="Normal"/>
    <w:next w:val="Normal"/>
    <w:link w:val="TitleChar"/>
    <w:uiPriority w:val="10"/>
    <w:qFormat/>
    <w:rsid w:val="00275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46B"/>
    <w:pPr>
      <w:spacing w:before="160"/>
      <w:jc w:val="center"/>
    </w:pPr>
    <w:rPr>
      <w:i/>
      <w:iCs/>
      <w:color w:val="404040" w:themeColor="text1" w:themeTint="BF"/>
    </w:rPr>
  </w:style>
  <w:style w:type="character" w:customStyle="1" w:styleId="QuoteChar">
    <w:name w:val="Quote Char"/>
    <w:basedOn w:val="DefaultParagraphFont"/>
    <w:link w:val="Quote"/>
    <w:uiPriority w:val="29"/>
    <w:rsid w:val="0027546B"/>
    <w:rPr>
      <w:i/>
      <w:iCs/>
      <w:color w:val="404040" w:themeColor="text1" w:themeTint="BF"/>
    </w:rPr>
  </w:style>
  <w:style w:type="paragraph" w:styleId="ListParagraph">
    <w:name w:val="List Paragraph"/>
    <w:basedOn w:val="Normal"/>
    <w:uiPriority w:val="34"/>
    <w:qFormat/>
    <w:rsid w:val="0027546B"/>
    <w:pPr>
      <w:ind w:left="720"/>
      <w:contextualSpacing/>
    </w:pPr>
  </w:style>
  <w:style w:type="character" w:styleId="IntenseEmphasis">
    <w:name w:val="Intense Emphasis"/>
    <w:basedOn w:val="DefaultParagraphFont"/>
    <w:uiPriority w:val="21"/>
    <w:qFormat/>
    <w:rsid w:val="0027546B"/>
    <w:rPr>
      <w:i/>
      <w:iCs/>
      <w:color w:val="2F5496" w:themeColor="accent1" w:themeShade="BF"/>
    </w:rPr>
  </w:style>
  <w:style w:type="paragraph" w:styleId="IntenseQuote">
    <w:name w:val="Intense Quote"/>
    <w:basedOn w:val="Normal"/>
    <w:next w:val="Normal"/>
    <w:link w:val="IntenseQuoteChar"/>
    <w:uiPriority w:val="30"/>
    <w:qFormat/>
    <w:rsid w:val="00275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546B"/>
    <w:rPr>
      <w:i/>
      <w:iCs/>
      <w:color w:val="2F5496" w:themeColor="accent1" w:themeShade="BF"/>
    </w:rPr>
  </w:style>
  <w:style w:type="character" w:styleId="IntenseReference">
    <w:name w:val="Intense Reference"/>
    <w:basedOn w:val="DefaultParagraphFont"/>
    <w:uiPriority w:val="32"/>
    <w:qFormat/>
    <w:rsid w:val="0027546B"/>
    <w:rPr>
      <w:b/>
      <w:bCs/>
      <w:smallCaps/>
      <w:color w:val="2F5496" w:themeColor="accent1" w:themeShade="BF"/>
      <w:spacing w:val="5"/>
    </w:rPr>
  </w:style>
  <w:style w:type="paragraph" w:styleId="NormalWeb">
    <w:name w:val="Normal (Web)"/>
    <w:basedOn w:val="Normal"/>
    <w:uiPriority w:val="99"/>
    <w:semiHidden/>
    <w:unhideWhenUsed/>
    <w:rsid w:val="004340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34035"/>
    <w:rPr>
      <w:b/>
      <w:bCs/>
    </w:rPr>
  </w:style>
  <w:style w:type="paragraph" w:styleId="Header">
    <w:name w:val="header"/>
    <w:basedOn w:val="Normal"/>
    <w:link w:val="HeaderChar"/>
    <w:uiPriority w:val="99"/>
    <w:unhideWhenUsed/>
    <w:rsid w:val="00CF6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21E"/>
  </w:style>
  <w:style w:type="paragraph" w:styleId="Footer">
    <w:name w:val="footer"/>
    <w:basedOn w:val="Normal"/>
    <w:link w:val="FooterChar"/>
    <w:uiPriority w:val="99"/>
    <w:unhideWhenUsed/>
    <w:rsid w:val="00CF6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Kaser Shipping</dc:creator>
  <cp:keywords/>
  <dc:description/>
  <cp:lastModifiedBy>Al Kaser Shipping</cp:lastModifiedBy>
  <cp:revision>3</cp:revision>
  <dcterms:created xsi:type="dcterms:W3CDTF">2026-01-20T19:06:00Z</dcterms:created>
  <dcterms:modified xsi:type="dcterms:W3CDTF">2026-01-20T19:47:00Z</dcterms:modified>
</cp:coreProperties>
</file>