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5812" w14:textId="77777777" w:rsidR="00436F47" w:rsidRPr="00F43861" w:rsidRDefault="00436F47">
      <w:pPr>
        <w:rPr>
          <w:rFonts w:ascii="Calibri" w:hAnsi="Calibri" w:cs="Calibri"/>
          <w:rtl/>
        </w:rPr>
      </w:pPr>
    </w:p>
    <w:p w14:paraId="24646A01" w14:textId="77777777" w:rsidR="00F43861" w:rsidRPr="00F43861" w:rsidRDefault="00F43861">
      <w:pPr>
        <w:rPr>
          <w:rFonts w:ascii="Calibri" w:hAnsi="Calibri" w:cs="Calibri"/>
          <w:rtl/>
        </w:rPr>
      </w:pPr>
    </w:p>
    <w:p w14:paraId="76CD2BEA" w14:textId="77777777" w:rsidR="00F43861" w:rsidRDefault="00F43861" w:rsidP="00F43861">
      <w:pPr>
        <w:bidi/>
        <w:spacing w:before="100" w:beforeAutospacing="1" w:after="100" w:afterAutospacing="1" w:line="240" w:lineRule="auto"/>
        <w:jc w:val="center"/>
        <w:outlineLvl w:val="0"/>
        <w:rPr>
          <w:rFonts w:ascii="Tajawal" w:eastAsia="Times New Roman" w:hAnsi="Tajawal" w:cs="Tajawal"/>
          <w:b/>
          <w:bCs/>
          <w:kern w:val="36"/>
          <w:sz w:val="32"/>
          <w:szCs w:val="32"/>
          <w:rtl/>
          <w14:ligatures w14:val="none"/>
        </w:rPr>
      </w:pPr>
      <w:r w:rsidRPr="007E3972">
        <w:rPr>
          <w:rFonts w:ascii="Tajawal" w:eastAsia="Times New Roman" w:hAnsi="Tajawal" w:cs="Tajawal"/>
          <w:b/>
          <w:bCs/>
          <w:kern w:val="36"/>
          <w:sz w:val="32"/>
          <w:szCs w:val="32"/>
          <w:rtl/>
          <w14:ligatures w14:val="none"/>
        </w:rPr>
        <w:t>حلّ المجلس الانتقالي الجنوبي: تفكك الكيان الوظيفي وإعادة هندسة الجنوب سياسياً وأمنياً</w:t>
      </w:r>
    </w:p>
    <w:p w14:paraId="0ECB10FC" w14:textId="6651E7A9" w:rsidR="00F34950" w:rsidRPr="007E3972" w:rsidRDefault="00F34950" w:rsidP="00F34950">
      <w:pPr>
        <w:bidi/>
        <w:spacing w:before="100" w:beforeAutospacing="1" w:after="100" w:afterAutospacing="1" w:line="240" w:lineRule="auto"/>
        <w:outlineLvl w:val="0"/>
        <w:rPr>
          <w:rFonts w:ascii="Calibri" w:eastAsia="Times New Roman" w:hAnsi="Calibri" w:cs="Calibri"/>
          <w:b/>
          <w:bCs/>
          <w:kern w:val="36"/>
          <w:sz w:val="32"/>
          <w:szCs w:val="32"/>
          <w14:ligatures w14:val="none"/>
        </w:rPr>
      </w:pPr>
      <w:r w:rsidRPr="00F34950">
        <w:rPr>
          <w:rFonts w:ascii="Calibri" w:eastAsia="Times New Roman" w:hAnsi="Calibri" w:cs="Calibri"/>
          <w:b/>
          <w:bCs/>
          <w:kern w:val="36"/>
          <w:sz w:val="32"/>
          <w:szCs w:val="32"/>
          <w:rtl/>
          <w14:ligatures w14:val="none"/>
        </w:rPr>
        <w:t>المؤسسة العربية للدراسات الاستراتيجية.</w:t>
      </w:r>
    </w:p>
    <w:p w14:paraId="381AB801" w14:textId="56E9BDD3"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F43861">
        <w:rPr>
          <w:rFonts w:ascii="Calibri" w:eastAsia="Times New Roman" w:hAnsi="Calibri" w:cs="Calibri"/>
          <w:b/>
          <w:bCs/>
          <w:color w:val="EE0000"/>
          <w:kern w:val="0"/>
          <w:sz w:val="32"/>
          <w:szCs w:val="32"/>
          <w:rtl/>
          <w14:ligatures w14:val="none"/>
        </w:rPr>
        <w:t>ملخص تنفيذي.</w:t>
      </w:r>
    </w:p>
    <w:p w14:paraId="7411CBE9" w14:textId="77777777"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 xml:space="preserve">يمثل إعلان حلّ المجلس الانتقالي الجنوبي وإلغاء جميع هيئاته وأجهزته، أحد أخطر التحولات التي يشهدها المشهد اليمني منذ تشكيل مجلس القيادة الرئاسي. فالقرار لا يقتصر على إنهاء كيان سياسي بعينه، بل يعكس </w:t>
      </w:r>
      <w:r w:rsidRPr="007E3972">
        <w:rPr>
          <w:rFonts w:ascii="Calibri" w:eastAsia="Times New Roman" w:hAnsi="Calibri" w:cs="Calibri"/>
          <w:b/>
          <w:bCs/>
          <w:kern w:val="0"/>
          <w:sz w:val="32"/>
          <w:szCs w:val="32"/>
          <w:rtl/>
          <w14:ligatures w14:val="none"/>
        </w:rPr>
        <w:t>انهيار صيغة كاملة لإدارة الجنوب</w:t>
      </w:r>
      <w:r w:rsidRPr="007E3972">
        <w:rPr>
          <w:rFonts w:ascii="Calibri" w:eastAsia="Times New Roman" w:hAnsi="Calibri" w:cs="Calibri"/>
          <w:kern w:val="0"/>
          <w:sz w:val="32"/>
          <w:szCs w:val="32"/>
          <w:rtl/>
          <w14:ligatures w14:val="none"/>
        </w:rPr>
        <w:t xml:space="preserve"> قامت على مزيج من القوة العسكرية والدعم الإقليمي والاحتكار السياسي لتمثيل “القضية الجنوبية</w:t>
      </w:r>
      <w:r w:rsidRPr="007E3972">
        <w:rPr>
          <w:rFonts w:ascii="Calibri" w:eastAsia="Times New Roman" w:hAnsi="Calibri" w:cs="Calibri"/>
          <w:kern w:val="0"/>
          <w:sz w:val="32"/>
          <w:szCs w:val="32"/>
          <w14:ligatures w14:val="none"/>
        </w:rPr>
        <w:t>”.</w:t>
      </w:r>
    </w:p>
    <w:p w14:paraId="5225DBC8" w14:textId="67677673"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rtl/>
          <w14:ligatures w14:val="none"/>
        </w:rPr>
      </w:pPr>
      <w:r w:rsidRPr="007E3972">
        <w:rPr>
          <w:rFonts w:ascii="Calibri" w:eastAsia="Times New Roman" w:hAnsi="Calibri" w:cs="Calibri"/>
          <w:kern w:val="0"/>
          <w:sz w:val="32"/>
          <w:szCs w:val="32"/>
          <w:rtl/>
          <w14:ligatures w14:val="none"/>
        </w:rPr>
        <w:t>هذا التطور يكشف أن الجنوب اليمني بات يدخل مرحلة جديدة، تتراجع فيها الأدوات الصدامية لصالح محاولات إعادة الضبط السياسي، في ظل متغيرات إقليمية ضاغطة، أبرزها إعادة تموضع السعودية، وتراجع الدور الإماراتي المباشر، وازدياد الحساسية الدولية تجاه أمن الممرات البحرية</w:t>
      </w:r>
      <w:r w:rsidRPr="007E3972">
        <w:rPr>
          <w:rFonts w:ascii="Calibri" w:eastAsia="Times New Roman" w:hAnsi="Calibri" w:cs="Calibri"/>
          <w:kern w:val="0"/>
          <w:sz w:val="32"/>
          <w:szCs w:val="32"/>
          <w14:ligatures w14:val="none"/>
        </w:rPr>
        <w:t>.</w:t>
      </w:r>
    </w:p>
    <w:p w14:paraId="116D731B" w14:textId="0AD14BD2"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السياق السياسي والعسكري السابق للقرار</w:t>
      </w:r>
      <w:r w:rsidRPr="00F43861">
        <w:rPr>
          <w:rFonts w:ascii="Calibri" w:eastAsia="Times New Roman" w:hAnsi="Calibri" w:cs="Calibri"/>
          <w:b/>
          <w:bCs/>
          <w:color w:val="EE0000"/>
          <w:kern w:val="0"/>
          <w:sz w:val="32"/>
          <w:szCs w:val="32"/>
          <w:rtl/>
          <w14:ligatures w14:val="none"/>
        </w:rPr>
        <w:t>.</w:t>
      </w:r>
    </w:p>
    <w:p w14:paraId="2EE5986B" w14:textId="77777777"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منذ تأسيسه عام 2017، شكّل المجلس الانتقالي الجنوبي أحد أبرز الفاعلين في الجنوب، معتمداً على</w:t>
      </w:r>
      <w:r w:rsidRPr="007E3972">
        <w:rPr>
          <w:rFonts w:ascii="Calibri" w:eastAsia="Times New Roman" w:hAnsi="Calibri" w:cs="Calibri"/>
          <w:kern w:val="0"/>
          <w:sz w:val="32"/>
          <w:szCs w:val="32"/>
          <w14:ligatures w14:val="none"/>
        </w:rPr>
        <w:t>:</w:t>
      </w:r>
    </w:p>
    <w:p w14:paraId="391510E5" w14:textId="77777777" w:rsidR="00F43861" w:rsidRPr="00F43861" w:rsidRDefault="00F43861" w:rsidP="00F43861">
      <w:pPr>
        <w:pStyle w:val="ListParagraph"/>
        <w:numPr>
          <w:ilvl w:val="0"/>
          <w:numId w:val="15"/>
        </w:numPr>
        <w:bidi/>
        <w:spacing w:before="100" w:beforeAutospacing="1" w:after="100" w:afterAutospacing="1" w:line="240" w:lineRule="auto"/>
        <w:rPr>
          <w:rFonts w:ascii="Calibri" w:eastAsia="Times New Roman" w:hAnsi="Calibri" w:cs="Calibri"/>
          <w:kern w:val="0"/>
          <w:sz w:val="32"/>
          <w:szCs w:val="32"/>
          <w14:ligatures w14:val="none"/>
        </w:rPr>
      </w:pPr>
      <w:r w:rsidRPr="00F43861">
        <w:rPr>
          <w:rFonts w:ascii="Calibri" w:eastAsia="Times New Roman" w:hAnsi="Calibri" w:cs="Calibri"/>
          <w:kern w:val="0"/>
          <w:sz w:val="32"/>
          <w:szCs w:val="32"/>
          <w:rtl/>
          <w14:ligatures w14:val="none"/>
        </w:rPr>
        <w:t>ذراع عسكرية وأمنية مستقلة عن الدولة،</w:t>
      </w:r>
    </w:p>
    <w:p w14:paraId="7835FABA" w14:textId="77777777" w:rsidR="00F43861" w:rsidRPr="007E3972" w:rsidRDefault="00F43861" w:rsidP="00F43861">
      <w:pPr>
        <w:numPr>
          <w:ilvl w:val="0"/>
          <w:numId w:val="15"/>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دعم سياسي وأمني إماراتي مباشر،</w:t>
      </w:r>
    </w:p>
    <w:p w14:paraId="49E0B418" w14:textId="77777777" w:rsidR="00F43861" w:rsidRPr="007E3972" w:rsidRDefault="00F43861" w:rsidP="00F43861">
      <w:pPr>
        <w:numPr>
          <w:ilvl w:val="0"/>
          <w:numId w:val="15"/>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خطاب انفصالي يستند إلى مظلومية تاريخية جنوبية حقيقية</w:t>
      </w:r>
      <w:r w:rsidRPr="007E3972">
        <w:rPr>
          <w:rFonts w:ascii="Calibri" w:eastAsia="Times New Roman" w:hAnsi="Calibri" w:cs="Calibri"/>
          <w:kern w:val="0"/>
          <w:sz w:val="32"/>
          <w:szCs w:val="32"/>
          <w14:ligatures w14:val="none"/>
        </w:rPr>
        <w:t>.</w:t>
      </w:r>
    </w:p>
    <w:p w14:paraId="4C69E6BE" w14:textId="77777777" w:rsidR="00F43861" w:rsidRPr="007E3972" w:rsidRDefault="00F43861" w:rsidP="00F43861">
      <w:pPr>
        <w:bidi/>
        <w:spacing w:before="100" w:beforeAutospacing="1" w:after="100" w:afterAutospacing="1" w:line="240" w:lineRule="auto"/>
        <w:rPr>
          <w:rFonts w:ascii="Calibri" w:eastAsia="Times New Roman" w:hAnsi="Calibri" w:cs="Calibri"/>
          <w:b/>
          <w:bCs/>
          <w:kern w:val="0"/>
          <w:sz w:val="32"/>
          <w:szCs w:val="32"/>
          <w14:ligatures w14:val="none"/>
        </w:rPr>
      </w:pPr>
      <w:r w:rsidRPr="007E3972">
        <w:rPr>
          <w:rFonts w:ascii="Calibri" w:eastAsia="Times New Roman" w:hAnsi="Calibri" w:cs="Calibri"/>
          <w:b/>
          <w:bCs/>
          <w:kern w:val="0"/>
          <w:sz w:val="32"/>
          <w:szCs w:val="32"/>
          <w:rtl/>
          <w14:ligatures w14:val="none"/>
        </w:rPr>
        <w:t>غير أن هذا النموذج بدأ يتآكل تدريجياً بفعل</w:t>
      </w:r>
      <w:r w:rsidRPr="007E3972">
        <w:rPr>
          <w:rFonts w:ascii="Calibri" w:eastAsia="Times New Roman" w:hAnsi="Calibri" w:cs="Calibri"/>
          <w:b/>
          <w:bCs/>
          <w:kern w:val="0"/>
          <w:sz w:val="32"/>
          <w:szCs w:val="32"/>
          <w14:ligatures w14:val="none"/>
        </w:rPr>
        <w:t>:</w:t>
      </w:r>
    </w:p>
    <w:p w14:paraId="15C5E1B1" w14:textId="77777777" w:rsidR="00F43861" w:rsidRPr="007E3972" w:rsidRDefault="00F43861" w:rsidP="00F43861">
      <w:pPr>
        <w:numPr>
          <w:ilvl w:val="0"/>
          <w:numId w:val="3"/>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التوسع العسكري غير المحسوب</w:t>
      </w:r>
      <w:r w:rsidRPr="007E3972">
        <w:rPr>
          <w:rFonts w:ascii="Calibri" w:eastAsia="Times New Roman" w:hAnsi="Calibri" w:cs="Calibri"/>
          <w:kern w:val="0"/>
          <w:sz w:val="32"/>
          <w:szCs w:val="32"/>
          <w:rtl/>
          <w14:ligatures w14:val="none"/>
        </w:rPr>
        <w:t xml:space="preserve"> في حضرموت والمهرة، وهي مناطق ذات حساسية استراتيجية عالية بالنسبة للسعودية</w:t>
      </w:r>
      <w:r w:rsidRPr="007E3972">
        <w:rPr>
          <w:rFonts w:ascii="Calibri" w:eastAsia="Times New Roman" w:hAnsi="Calibri" w:cs="Calibri"/>
          <w:kern w:val="0"/>
          <w:sz w:val="32"/>
          <w:szCs w:val="32"/>
          <w14:ligatures w14:val="none"/>
        </w:rPr>
        <w:t>.</w:t>
      </w:r>
    </w:p>
    <w:p w14:paraId="636FEE88" w14:textId="77777777" w:rsidR="00F43861" w:rsidRPr="007E3972" w:rsidRDefault="00F43861" w:rsidP="00F43861">
      <w:pPr>
        <w:numPr>
          <w:ilvl w:val="0"/>
          <w:numId w:val="3"/>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تحول الجنوب إلى عقدة أمنية إقليمية</w:t>
      </w:r>
      <w:r w:rsidRPr="007E3972">
        <w:rPr>
          <w:rFonts w:ascii="Calibri" w:eastAsia="Times New Roman" w:hAnsi="Calibri" w:cs="Calibri"/>
          <w:kern w:val="0"/>
          <w:sz w:val="32"/>
          <w:szCs w:val="32"/>
          <w:rtl/>
          <w14:ligatures w14:val="none"/>
        </w:rPr>
        <w:t xml:space="preserve"> مرتبطة بأمن البحر العربي وباب المندب</w:t>
      </w:r>
      <w:r w:rsidRPr="007E3972">
        <w:rPr>
          <w:rFonts w:ascii="Calibri" w:eastAsia="Times New Roman" w:hAnsi="Calibri" w:cs="Calibri"/>
          <w:kern w:val="0"/>
          <w:sz w:val="32"/>
          <w:szCs w:val="32"/>
          <w14:ligatures w14:val="none"/>
        </w:rPr>
        <w:t>.</w:t>
      </w:r>
    </w:p>
    <w:p w14:paraId="581ED031" w14:textId="77777777" w:rsidR="00F43861" w:rsidRDefault="00F43861" w:rsidP="00F43861">
      <w:pPr>
        <w:numPr>
          <w:ilvl w:val="0"/>
          <w:numId w:val="3"/>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lastRenderedPageBreak/>
        <w:t>تزايد الاحتكاك مع الحكومة الشرعية</w:t>
      </w:r>
      <w:r w:rsidRPr="007E3972">
        <w:rPr>
          <w:rFonts w:ascii="Calibri" w:eastAsia="Times New Roman" w:hAnsi="Calibri" w:cs="Calibri"/>
          <w:kern w:val="0"/>
          <w:sz w:val="32"/>
          <w:szCs w:val="32"/>
          <w:rtl/>
          <w14:ligatures w14:val="none"/>
        </w:rPr>
        <w:t xml:space="preserve"> ومع مكونات جنوبية غير منضوية تحت لواء الانتقالي</w:t>
      </w:r>
      <w:r w:rsidRPr="007E3972">
        <w:rPr>
          <w:rFonts w:ascii="Calibri" w:eastAsia="Times New Roman" w:hAnsi="Calibri" w:cs="Calibri"/>
          <w:kern w:val="0"/>
          <w:sz w:val="32"/>
          <w:szCs w:val="32"/>
          <w14:ligatures w14:val="none"/>
        </w:rPr>
        <w:t>.</w:t>
      </w:r>
    </w:p>
    <w:p w14:paraId="27F21697" w14:textId="77777777"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p>
    <w:p w14:paraId="3125BA26" w14:textId="77777777" w:rsidR="00F43861" w:rsidRPr="007E3972" w:rsidRDefault="00F43861" w:rsidP="00F43861">
      <w:pPr>
        <w:numPr>
          <w:ilvl w:val="0"/>
          <w:numId w:val="3"/>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تآكل الشرعية الشعبية</w:t>
      </w:r>
      <w:r w:rsidRPr="007E3972">
        <w:rPr>
          <w:rFonts w:ascii="Calibri" w:eastAsia="Times New Roman" w:hAnsi="Calibri" w:cs="Calibri"/>
          <w:kern w:val="0"/>
          <w:sz w:val="32"/>
          <w:szCs w:val="32"/>
          <w:rtl/>
          <w14:ligatures w14:val="none"/>
        </w:rPr>
        <w:t xml:space="preserve"> نتيجة الفشل في تقديم نموذج حكم أو تحسين الخدمات، وتصاعد اتهامات الفساد والانتهاكات</w:t>
      </w:r>
      <w:r w:rsidRPr="007E3972">
        <w:rPr>
          <w:rFonts w:ascii="Calibri" w:eastAsia="Times New Roman" w:hAnsi="Calibri" w:cs="Calibri"/>
          <w:kern w:val="0"/>
          <w:sz w:val="32"/>
          <w:szCs w:val="32"/>
          <w14:ligatures w14:val="none"/>
        </w:rPr>
        <w:t>.</w:t>
      </w:r>
    </w:p>
    <w:p w14:paraId="664A4D92" w14:textId="38E5C5F4"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وجاءت المواجهة العسكرية في ديسمبر 2025، واستعادة قوات “درع الوطن” للمناطق الشرقية، لتكشف حدود القوة الفعلية للمجلس، وتسقط رهانه على فرض أمر واقع دائم</w:t>
      </w:r>
      <w:r w:rsidRPr="007E3972">
        <w:rPr>
          <w:rFonts w:ascii="Calibri" w:eastAsia="Times New Roman" w:hAnsi="Calibri" w:cs="Calibri"/>
          <w:kern w:val="0"/>
          <w:sz w:val="32"/>
          <w:szCs w:val="32"/>
          <w14:ligatures w14:val="none"/>
        </w:rPr>
        <w:t>.</w:t>
      </w:r>
    </w:p>
    <w:p w14:paraId="4B8ECF87" w14:textId="1D078F7A"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قرار الحل… الشكل والمضمون</w:t>
      </w:r>
      <w:r w:rsidRPr="00F43861">
        <w:rPr>
          <w:rFonts w:ascii="Calibri" w:eastAsia="Times New Roman" w:hAnsi="Calibri" w:cs="Calibri" w:hint="cs"/>
          <w:b/>
          <w:bCs/>
          <w:color w:val="EE0000"/>
          <w:kern w:val="0"/>
          <w:sz w:val="32"/>
          <w:szCs w:val="32"/>
          <w:rtl/>
          <w14:ligatures w14:val="none"/>
        </w:rPr>
        <w:t>.</w:t>
      </w:r>
    </w:p>
    <w:p w14:paraId="40BC40B0" w14:textId="77777777"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إعلان الحل، الصادر من الرياض عبر الأمين العام عبد الرحمن الصبيحي، حمل عدة رسائل ضمنية</w:t>
      </w:r>
      <w:r w:rsidRPr="007E3972">
        <w:rPr>
          <w:rFonts w:ascii="Calibri" w:eastAsia="Times New Roman" w:hAnsi="Calibri" w:cs="Calibri"/>
          <w:kern w:val="0"/>
          <w:sz w:val="32"/>
          <w:szCs w:val="32"/>
          <w14:ligatures w14:val="none"/>
        </w:rPr>
        <w:t>:</w:t>
      </w:r>
    </w:p>
    <w:p w14:paraId="110A8731" w14:textId="77777777" w:rsidR="00F43861" w:rsidRPr="00F43861" w:rsidRDefault="00F43861" w:rsidP="00F43861">
      <w:pPr>
        <w:pStyle w:val="ListParagraph"/>
        <w:numPr>
          <w:ilvl w:val="0"/>
          <w:numId w:val="17"/>
        </w:numPr>
        <w:bidi/>
        <w:spacing w:before="100" w:beforeAutospacing="1" w:after="100" w:afterAutospacing="1" w:line="240" w:lineRule="auto"/>
        <w:rPr>
          <w:rFonts w:ascii="Calibri" w:eastAsia="Times New Roman" w:hAnsi="Calibri" w:cs="Calibri"/>
          <w:kern w:val="0"/>
          <w:sz w:val="32"/>
          <w:szCs w:val="32"/>
          <w14:ligatures w14:val="none"/>
        </w:rPr>
      </w:pPr>
      <w:r w:rsidRPr="00F43861">
        <w:rPr>
          <w:rFonts w:ascii="Calibri" w:eastAsia="Times New Roman" w:hAnsi="Calibri" w:cs="Calibri"/>
          <w:kern w:val="0"/>
          <w:sz w:val="32"/>
          <w:szCs w:val="32"/>
          <w:rtl/>
          <w14:ligatures w14:val="none"/>
        </w:rPr>
        <w:t>أن القرار لم يصدر من مركز القيادة الفعلي السابق (عيدروس الزبيدي)، ما يعكس انتقال مركز الثقل السياسي من عدن/</w:t>
      </w:r>
      <w:proofErr w:type="gramStart"/>
      <w:r w:rsidRPr="00F43861">
        <w:rPr>
          <w:rFonts w:ascii="Calibri" w:eastAsia="Times New Roman" w:hAnsi="Calibri" w:cs="Calibri"/>
          <w:kern w:val="0"/>
          <w:sz w:val="32"/>
          <w:szCs w:val="32"/>
          <w:rtl/>
          <w14:ligatures w14:val="none"/>
        </w:rPr>
        <w:t>أبوظبي</w:t>
      </w:r>
      <w:proofErr w:type="gramEnd"/>
      <w:r w:rsidRPr="00F43861">
        <w:rPr>
          <w:rFonts w:ascii="Calibri" w:eastAsia="Times New Roman" w:hAnsi="Calibri" w:cs="Calibri"/>
          <w:kern w:val="0"/>
          <w:sz w:val="32"/>
          <w:szCs w:val="32"/>
          <w:rtl/>
          <w14:ligatures w14:val="none"/>
        </w:rPr>
        <w:t xml:space="preserve"> إلى الرياض</w:t>
      </w:r>
      <w:r w:rsidRPr="00F43861">
        <w:rPr>
          <w:rFonts w:ascii="Calibri" w:eastAsia="Times New Roman" w:hAnsi="Calibri" w:cs="Calibri"/>
          <w:kern w:val="0"/>
          <w:sz w:val="32"/>
          <w:szCs w:val="32"/>
          <w14:ligatures w14:val="none"/>
        </w:rPr>
        <w:t>.</w:t>
      </w:r>
    </w:p>
    <w:p w14:paraId="5BF121D0" w14:textId="77777777" w:rsidR="00F43861" w:rsidRPr="007E3972" w:rsidRDefault="00F43861" w:rsidP="00F43861">
      <w:pPr>
        <w:numPr>
          <w:ilvl w:val="0"/>
          <w:numId w:val="17"/>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أن الحل جاء تحت غطاء “المصلحة الجنوبية</w:t>
      </w:r>
      <w:r w:rsidRPr="007E3972">
        <w:rPr>
          <w:rFonts w:ascii="Calibri" w:eastAsia="Times New Roman" w:hAnsi="Calibri" w:cs="Calibri"/>
          <w:kern w:val="0"/>
          <w:sz w:val="32"/>
          <w:szCs w:val="32"/>
          <w14:ligatures w14:val="none"/>
        </w:rPr>
        <w:t>”</w:t>
      </w:r>
      <w:r w:rsidRPr="007E3972">
        <w:rPr>
          <w:rFonts w:ascii="Calibri" w:eastAsia="Times New Roman" w:hAnsi="Calibri" w:cs="Calibri"/>
          <w:kern w:val="0"/>
          <w:sz w:val="32"/>
          <w:szCs w:val="32"/>
          <w:rtl/>
          <w14:ligatures w14:val="none"/>
        </w:rPr>
        <w:t>، لكنه في جوهره استجابة لضغوط سياسية وأمنية مباشرة</w:t>
      </w:r>
      <w:r w:rsidRPr="007E3972">
        <w:rPr>
          <w:rFonts w:ascii="Calibri" w:eastAsia="Times New Roman" w:hAnsi="Calibri" w:cs="Calibri"/>
          <w:kern w:val="0"/>
          <w:sz w:val="32"/>
          <w:szCs w:val="32"/>
          <w14:ligatures w14:val="none"/>
        </w:rPr>
        <w:t>.</w:t>
      </w:r>
    </w:p>
    <w:p w14:paraId="4CAB1F8C" w14:textId="77777777" w:rsidR="00F43861" w:rsidRPr="007E3972" w:rsidRDefault="00F43861" w:rsidP="00F43861">
      <w:pPr>
        <w:numPr>
          <w:ilvl w:val="0"/>
          <w:numId w:val="17"/>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أن المجلس يعترف، ضمنياً، بفشل صيغته السابقة في تحقيق أهدافه المعلنة</w:t>
      </w:r>
      <w:r w:rsidRPr="007E3972">
        <w:rPr>
          <w:rFonts w:ascii="Calibri" w:eastAsia="Times New Roman" w:hAnsi="Calibri" w:cs="Calibri"/>
          <w:kern w:val="0"/>
          <w:sz w:val="32"/>
          <w:szCs w:val="32"/>
          <w14:ligatures w14:val="none"/>
        </w:rPr>
        <w:t>.</w:t>
      </w:r>
    </w:p>
    <w:p w14:paraId="5BE628C8" w14:textId="77777777" w:rsidR="00F43861" w:rsidRPr="007E3972" w:rsidRDefault="00F43861" w:rsidP="00F43861">
      <w:pPr>
        <w:bidi/>
        <w:spacing w:before="100" w:beforeAutospacing="1" w:after="100" w:afterAutospacing="1" w:line="240" w:lineRule="auto"/>
        <w:rPr>
          <w:rFonts w:ascii="Calibri" w:eastAsia="Times New Roman" w:hAnsi="Calibri" w:cs="Calibri"/>
          <w:b/>
          <w:bCs/>
          <w:kern w:val="0"/>
          <w:sz w:val="32"/>
          <w:szCs w:val="32"/>
          <w14:ligatures w14:val="none"/>
        </w:rPr>
      </w:pPr>
      <w:r w:rsidRPr="007E3972">
        <w:rPr>
          <w:rFonts w:ascii="Calibri" w:eastAsia="Times New Roman" w:hAnsi="Calibri" w:cs="Calibri"/>
          <w:b/>
          <w:bCs/>
          <w:kern w:val="0"/>
          <w:sz w:val="32"/>
          <w:szCs w:val="32"/>
          <w:rtl/>
          <w14:ligatures w14:val="none"/>
        </w:rPr>
        <w:t>البيان حرص على</w:t>
      </w:r>
      <w:r w:rsidRPr="007E3972">
        <w:rPr>
          <w:rFonts w:ascii="Calibri" w:eastAsia="Times New Roman" w:hAnsi="Calibri" w:cs="Calibri"/>
          <w:b/>
          <w:bCs/>
          <w:kern w:val="0"/>
          <w:sz w:val="32"/>
          <w:szCs w:val="32"/>
          <w14:ligatures w14:val="none"/>
        </w:rPr>
        <w:t>:</w:t>
      </w:r>
    </w:p>
    <w:p w14:paraId="27B76237" w14:textId="52C7F864" w:rsidR="00F43861" w:rsidRPr="00F43861" w:rsidRDefault="00F43861" w:rsidP="00F43861">
      <w:pPr>
        <w:pStyle w:val="ListParagraph"/>
        <w:numPr>
          <w:ilvl w:val="0"/>
          <w:numId w:val="19"/>
        </w:numPr>
        <w:bidi/>
        <w:spacing w:before="100" w:beforeAutospacing="1" w:after="100" w:afterAutospacing="1" w:line="240" w:lineRule="auto"/>
        <w:rPr>
          <w:rFonts w:ascii="Calibri" w:eastAsia="Times New Roman" w:hAnsi="Calibri" w:cs="Calibri"/>
          <w:kern w:val="0"/>
          <w:sz w:val="32"/>
          <w:szCs w:val="32"/>
          <w14:ligatures w14:val="none"/>
        </w:rPr>
      </w:pPr>
      <w:r w:rsidRPr="00F43861">
        <w:rPr>
          <w:rFonts w:ascii="Calibri" w:eastAsia="Times New Roman" w:hAnsi="Calibri" w:cs="Calibri"/>
          <w:kern w:val="0"/>
          <w:sz w:val="32"/>
          <w:szCs w:val="32"/>
          <w:rtl/>
          <w14:ligatures w14:val="none"/>
        </w:rPr>
        <w:t>الإشادة بالدور السعودي</w:t>
      </w:r>
      <w:r>
        <w:rPr>
          <w:rFonts w:ascii="Calibri" w:eastAsia="Times New Roman" w:hAnsi="Calibri" w:cs="Calibri" w:hint="cs"/>
          <w:kern w:val="0"/>
          <w:sz w:val="32"/>
          <w:szCs w:val="32"/>
          <w:rtl/>
          <w14:ligatures w14:val="none"/>
        </w:rPr>
        <w:t>.</w:t>
      </w:r>
    </w:p>
    <w:p w14:paraId="413F9E7D" w14:textId="42CDCE19" w:rsidR="00F43861" w:rsidRPr="007E3972" w:rsidRDefault="00F43861" w:rsidP="00F43861">
      <w:pPr>
        <w:numPr>
          <w:ilvl w:val="0"/>
          <w:numId w:val="19"/>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الدعوة إلى مؤتمر جنوبي شامل</w:t>
      </w:r>
      <w:r>
        <w:rPr>
          <w:rFonts w:ascii="Calibri" w:eastAsia="Times New Roman" w:hAnsi="Calibri" w:cs="Calibri" w:hint="cs"/>
          <w:kern w:val="0"/>
          <w:sz w:val="32"/>
          <w:szCs w:val="32"/>
          <w:rtl/>
          <w14:ligatures w14:val="none"/>
        </w:rPr>
        <w:t>.</w:t>
      </w:r>
    </w:p>
    <w:p w14:paraId="40AFF854" w14:textId="401B1162" w:rsidR="00F43861" w:rsidRPr="007E3972" w:rsidRDefault="00F43861" w:rsidP="00F43861">
      <w:pPr>
        <w:numPr>
          <w:ilvl w:val="0"/>
          <w:numId w:val="19"/>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تجنب خطاب الانفصال الصريح</w:t>
      </w:r>
      <w:r>
        <w:rPr>
          <w:rFonts w:ascii="Calibri" w:eastAsia="Times New Roman" w:hAnsi="Calibri" w:cs="Calibri" w:hint="cs"/>
          <w:kern w:val="0"/>
          <w:sz w:val="32"/>
          <w:szCs w:val="32"/>
          <w:rtl/>
          <w14:ligatures w14:val="none"/>
        </w:rPr>
        <w:t xml:space="preserve">. </w:t>
      </w:r>
      <w:r w:rsidRPr="007E3972">
        <w:rPr>
          <w:rFonts w:ascii="Calibri" w:eastAsia="Times New Roman" w:hAnsi="Calibri" w:cs="Calibri"/>
          <w:kern w:val="0"/>
          <w:sz w:val="32"/>
          <w:szCs w:val="32"/>
          <w:rtl/>
          <w14:ligatures w14:val="none"/>
        </w:rPr>
        <w:t>وهو ما يعكس تحولاً لغوياً وسياسياً لافتاً مقارنة بخطاب المجلس خلال السنوات الماضية</w:t>
      </w:r>
      <w:r w:rsidRPr="007E3972">
        <w:rPr>
          <w:rFonts w:ascii="Calibri" w:eastAsia="Times New Roman" w:hAnsi="Calibri" w:cs="Calibri"/>
          <w:kern w:val="0"/>
          <w:sz w:val="32"/>
          <w:szCs w:val="32"/>
          <w14:ligatures w14:val="none"/>
        </w:rPr>
        <w:t>.</w:t>
      </w:r>
    </w:p>
    <w:p w14:paraId="7484F063" w14:textId="0725A28D"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الانقسام البنيوي داخل المجلس</w:t>
      </w:r>
      <w:r w:rsidRPr="00F43861">
        <w:rPr>
          <w:rFonts w:ascii="Calibri" w:eastAsia="Times New Roman" w:hAnsi="Calibri" w:cs="Calibri" w:hint="cs"/>
          <w:b/>
          <w:bCs/>
          <w:color w:val="EE0000"/>
          <w:kern w:val="0"/>
          <w:sz w:val="32"/>
          <w:szCs w:val="32"/>
          <w:rtl/>
          <w14:ligatures w14:val="none"/>
        </w:rPr>
        <w:t>.</w:t>
      </w:r>
    </w:p>
    <w:p w14:paraId="2B06EBF2" w14:textId="77777777"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كشف القرار عن انقسام لم يعد قابلاً للإخفاء</w:t>
      </w:r>
      <w:r w:rsidRPr="007E3972">
        <w:rPr>
          <w:rFonts w:ascii="Calibri" w:eastAsia="Times New Roman" w:hAnsi="Calibri" w:cs="Calibri"/>
          <w:kern w:val="0"/>
          <w:sz w:val="32"/>
          <w:szCs w:val="32"/>
          <w14:ligatures w14:val="none"/>
        </w:rPr>
        <w:t>:</w:t>
      </w:r>
    </w:p>
    <w:p w14:paraId="43965EA2" w14:textId="13E7BE93" w:rsidR="00F43861" w:rsidRPr="00F43861" w:rsidRDefault="00F43861" w:rsidP="00F43861">
      <w:pPr>
        <w:pStyle w:val="ListParagraph"/>
        <w:numPr>
          <w:ilvl w:val="0"/>
          <w:numId w:val="20"/>
        </w:numPr>
        <w:bidi/>
        <w:spacing w:before="100" w:beforeAutospacing="1" w:after="100" w:afterAutospacing="1" w:line="240" w:lineRule="auto"/>
        <w:outlineLvl w:val="2"/>
        <w:rPr>
          <w:rFonts w:ascii="Calibri" w:eastAsia="Times New Roman" w:hAnsi="Calibri" w:cs="Calibri"/>
          <w:b/>
          <w:bCs/>
          <w:kern w:val="0"/>
          <w:sz w:val="32"/>
          <w:szCs w:val="32"/>
          <w14:ligatures w14:val="none"/>
        </w:rPr>
      </w:pPr>
      <w:r w:rsidRPr="00F43861">
        <w:rPr>
          <w:rFonts w:ascii="Calibri" w:eastAsia="Times New Roman" w:hAnsi="Calibri" w:cs="Calibri"/>
          <w:b/>
          <w:bCs/>
          <w:kern w:val="0"/>
          <w:sz w:val="32"/>
          <w:szCs w:val="32"/>
          <w:rtl/>
          <w14:ligatures w14:val="none"/>
        </w:rPr>
        <w:t>جناح الرياض</w:t>
      </w:r>
    </w:p>
    <w:p w14:paraId="7AB93DC5" w14:textId="77777777" w:rsidR="00F43861" w:rsidRPr="007E3972" w:rsidRDefault="00F43861" w:rsidP="00F43861">
      <w:pPr>
        <w:numPr>
          <w:ilvl w:val="0"/>
          <w:numId w:val="6"/>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يضم قيادات قبلت منطق التسوية السياسية</w:t>
      </w:r>
      <w:r w:rsidRPr="007E3972">
        <w:rPr>
          <w:rFonts w:ascii="Calibri" w:eastAsia="Times New Roman" w:hAnsi="Calibri" w:cs="Calibri"/>
          <w:kern w:val="0"/>
          <w:sz w:val="32"/>
          <w:szCs w:val="32"/>
          <w14:ligatures w14:val="none"/>
        </w:rPr>
        <w:t>.</w:t>
      </w:r>
    </w:p>
    <w:p w14:paraId="2F83B55D" w14:textId="77777777" w:rsidR="00F43861" w:rsidRPr="007E3972" w:rsidRDefault="00F43861" w:rsidP="00F43861">
      <w:pPr>
        <w:numPr>
          <w:ilvl w:val="0"/>
          <w:numId w:val="6"/>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lastRenderedPageBreak/>
        <w:t>يرى أن بقاء المجلس بصيغته السابقة بات عبئاً على القضية الجنوبية</w:t>
      </w:r>
      <w:r w:rsidRPr="007E3972">
        <w:rPr>
          <w:rFonts w:ascii="Calibri" w:eastAsia="Times New Roman" w:hAnsi="Calibri" w:cs="Calibri"/>
          <w:kern w:val="0"/>
          <w:sz w:val="32"/>
          <w:szCs w:val="32"/>
          <w14:ligatures w14:val="none"/>
        </w:rPr>
        <w:t>.</w:t>
      </w:r>
    </w:p>
    <w:p w14:paraId="6AD181EE" w14:textId="77777777" w:rsidR="00F43861" w:rsidRDefault="00F43861" w:rsidP="00F43861">
      <w:pPr>
        <w:numPr>
          <w:ilvl w:val="0"/>
          <w:numId w:val="6"/>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يراهن على المؤتمر الجنوبي كمدخل لإعادة التموضع داخل الدولة</w:t>
      </w:r>
      <w:r w:rsidRPr="007E3972">
        <w:rPr>
          <w:rFonts w:ascii="Calibri" w:eastAsia="Times New Roman" w:hAnsi="Calibri" w:cs="Calibri"/>
          <w:kern w:val="0"/>
          <w:sz w:val="32"/>
          <w:szCs w:val="32"/>
          <w14:ligatures w14:val="none"/>
        </w:rPr>
        <w:t>.</w:t>
      </w:r>
    </w:p>
    <w:p w14:paraId="3CDB17F9" w14:textId="77777777"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p>
    <w:p w14:paraId="02727CCE" w14:textId="0E47848C" w:rsidR="00F43861" w:rsidRPr="00F43861" w:rsidRDefault="00F43861" w:rsidP="00F43861">
      <w:pPr>
        <w:pStyle w:val="ListParagraph"/>
        <w:numPr>
          <w:ilvl w:val="0"/>
          <w:numId w:val="20"/>
        </w:numPr>
        <w:bidi/>
        <w:spacing w:before="100" w:beforeAutospacing="1" w:after="100" w:afterAutospacing="1" w:line="240" w:lineRule="auto"/>
        <w:outlineLvl w:val="2"/>
        <w:rPr>
          <w:rFonts w:ascii="Calibri" w:eastAsia="Times New Roman" w:hAnsi="Calibri" w:cs="Calibri"/>
          <w:b/>
          <w:bCs/>
          <w:kern w:val="0"/>
          <w:sz w:val="32"/>
          <w:szCs w:val="32"/>
          <w14:ligatures w14:val="none"/>
        </w:rPr>
      </w:pPr>
      <w:r w:rsidRPr="00F43861">
        <w:rPr>
          <w:rFonts w:ascii="Calibri" w:eastAsia="Times New Roman" w:hAnsi="Calibri" w:cs="Calibri"/>
          <w:b/>
          <w:bCs/>
          <w:kern w:val="0"/>
          <w:sz w:val="32"/>
          <w:szCs w:val="32"/>
          <w:rtl/>
          <w14:ligatures w14:val="none"/>
        </w:rPr>
        <w:t xml:space="preserve">جناح </w:t>
      </w:r>
      <w:proofErr w:type="gramStart"/>
      <w:r w:rsidRPr="00F43861">
        <w:rPr>
          <w:rFonts w:ascii="Calibri" w:eastAsia="Times New Roman" w:hAnsi="Calibri" w:cs="Calibri"/>
          <w:b/>
          <w:bCs/>
          <w:kern w:val="0"/>
          <w:sz w:val="32"/>
          <w:szCs w:val="32"/>
          <w:rtl/>
          <w14:ligatures w14:val="none"/>
        </w:rPr>
        <w:t>أبوظبي</w:t>
      </w:r>
      <w:proofErr w:type="gramEnd"/>
    </w:p>
    <w:p w14:paraId="7D2A8954" w14:textId="77777777" w:rsidR="00F43861" w:rsidRPr="007E3972" w:rsidRDefault="00F43861" w:rsidP="00F43861">
      <w:pPr>
        <w:numPr>
          <w:ilvl w:val="0"/>
          <w:numId w:val="7"/>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يتمسك بشرعية الزبيدي ورفض الحل</w:t>
      </w:r>
      <w:r w:rsidRPr="007E3972">
        <w:rPr>
          <w:rFonts w:ascii="Calibri" w:eastAsia="Times New Roman" w:hAnsi="Calibri" w:cs="Calibri"/>
          <w:kern w:val="0"/>
          <w:sz w:val="32"/>
          <w:szCs w:val="32"/>
          <w14:ligatures w14:val="none"/>
        </w:rPr>
        <w:t>.</w:t>
      </w:r>
    </w:p>
    <w:p w14:paraId="63E358F2" w14:textId="77777777" w:rsidR="00F43861" w:rsidRPr="007E3972" w:rsidRDefault="00F43861" w:rsidP="00F43861">
      <w:pPr>
        <w:numPr>
          <w:ilvl w:val="0"/>
          <w:numId w:val="7"/>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يستخدم خطاب “الاحتجاز” لنزع مشروعية القرار</w:t>
      </w:r>
      <w:r w:rsidRPr="007E3972">
        <w:rPr>
          <w:rFonts w:ascii="Calibri" w:eastAsia="Times New Roman" w:hAnsi="Calibri" w:cs="Calibri"/>
          <w:kern w:val="0"/>
          <w:sz w:val="32"/>
          <w:szCs w:val="32"/>
          <w14:ligatures w14:val="none"/>
        </w:rPr>
        <w:t>.</w:t>
      </w:r>
    </w:p>
    <w:p w14:paraId="23D82F61" w14:textId="77777777" w:rsidR="00F43861" w:rsidRPr="007E3972" w:rsidRDefault="00F43861" w:rsidP="00F43861">
      <w:pPr>
        <w:numPr>
          <w:ilvl w:val="0"/>
          <w:numId w:val="7"/>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يعبّر عن رؤية تصعيدية ترى في الحل استسلاماً للضغط السعودي</w:t>
      </w:r>
      <w:r w:rsidRPr="007E3972">
        <w:rPr>
          <w:rFonts w:ascii="Calibri" w:eastAsia="Times New Roman" w:hAnsi="Calibri" w:cs="Calibri"/>
          <w:kern w:val="0"/>
          <w:sz w:val="32"/>
          <w:szCs w:val="32"/>
          <w14:ligatures w14:val="none"/>
        </w:rPr>
        <w:t>.</w:t>
      </w:r>
    </w:p>
    <w:p w14:paraId="549D9504" w14:textId="09DDBC26" w:rsidR="00F43861" w:rsidRPr="007E3972" w:rsidRDefault="00F43861" w:rsidP="00F43861">
      <w:pPr>
        <w:bidi/>
        <w:spacing w:before="100" w:beforeAutospacing="1" w:after="100" w:afterAutospacing="1" w:line="240" w:lineRule="auto"/>
        <w:jc w:val="center"/>
        <w:rPr>
          <w:rFonts w:ascii="Calibri" w:eastAsia="Times New Roman" w:hAnsi="Calibri" w:cs="Calibri"/>
          <w:b/>
          <w:bCs/>
          <w:kern w:val="0"/>
          <w:sz w:val="32"/>
          <w:szCs w:val="32"/>
          <w14:ligatures w14:val="none"/>
        </w:rPr>
      </w:pPr>
      <w:r w:rsidRPr="007E3972">
        <w:rPr>
          <w:rFonts w:ascii="Calibri" w:eastAsia="Times New Roman" w:hAnsi="Calibri" w:cs="Calibri"/>
          <w:b/>
          <w:bCs/>
          <w:kern w:val="0"/>
          <w:sz w:val="32"/>
          <w:szCs w:val="32"/>
          <w:rtl/>
          <w14:ligatures w14:val="none"/>
        </w:rPr>
        <w:t>هذا الانقسام لا يعني فقط خلافاً سياسياً، بل تفككاً تنظيمياً ينهي فكرة المجلس كجسم موحد، ويفتح الباب أمام تصدعات أمنية محتملة</w:t>
      </w:r>
      <w:r w:rsidRPr="007E3972">
        <w:rPr>
          <w:rFonts w:ascii="Calibri" w:eastAsia="Times New Roman" w:hAnsi="Calibri" w:cs="Calibri"/>
          <w:b/>
          <w:bCs/>
          <w:kern w:val="0"/>
          <w:sz w:val="32"/>
          <w:szCs w:val="32"/>
          <w14:ligatures w14:val="none"/>
        </w:rPr>
        <w:t>.</w:t>
      </w:r>
    </w:p>
    <w:p w14:paraId="3C6A95B7" w14:textId="64B83532"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الدلالات السياسية العميقة</w:t>
      </w:r>
      <w:r w:rsidRPr="00F43861">
        <w:rPr>
          <w:rFonts w:ascii="Calibri" w:eastAsia="Times New Roman" w:hAnsi="Calibri" w:cs="Calibri" w:hint="cs"/>
          <w:b/>
          <w:bCs/>
          <w:color w:val="EE0000"/>
          <w:kern w:val="0"/>
          <w:sz w:val="32"/>
          <w:szCs w:val="32"/>
          <w:rtl/>
          <w14:ligatures w14:val="none"/>
        </w:rPr>
        <w:t>.</w:t>
      </w:r>
    </w:p>
    <w:p w14:paraId="3ACDBE9E" w14:textId="77777777" w:rsidR="00F43861" w:rsidRPr="00F43861" w:rsidRDefault="00F43861" w:rsidP="00F43861">
      <w:pPr>
        <w:pStyle w:val="ListParagraph"/>
        <w:numPr>
          <w:ilvl w:val="0"/>
          <w:numId w:val="21"/>
        </w:numPr>
        <w:bidi/>
        <w:spacing w:before="100" w:beforeAutospacing="1" w:after="100" w:afterAutospacing="1" w:line="276" w:lineRule="auto"/>
        <w:outlineLvl w:val="2"/>
        <w:rPr>
          <w:rFonts w:ascii="Calibri" w:eastAsia="Times New Roman" w:hAnsi="Calibri" w:cs="Calibri"/>
          <w:b/>
          <w:bCs/>
          <w:kern w:val="0"/>
          <w:sz w:val="32"/>
          <w:szCs w:val="32"/>
          <w14:ligatures w14:val="none"/>
        </w:rPr>
      </w:pPr>
      <w:r w:rsidRPr="00F43861">
        <w:rPr>
          <w:rFonts w:ascii="Calibri" w:eastAsia="Times New Roman" w:hAnsi="Calibri" w:cs="Calibri"/>
          <w:b/>
          <w:bCs/>
          <w:kern w:val="0"/>
          <w:sz w:val="32"/>
          <w:szCs w:val="32"/>
          <w:rtl/>
          <w14:ligatures w14:val="none"/>
        </w:rPr>
        <w:t>نهاية الكيان الوظيفي</w:t>
      </w:r>
      <w:r>
        <w:rPr>
          <w:rFonts w:ascii="Calibri" w:eastAsia="Times New Roman" w:hAnsi="Calibri" w:cs="Calibri" w:hint="cs"/>
          <w:b/>
          <w:bCs/>
          <w:kern w:val="0"/>
          <w:sz w:val="32"/>
          <w:szCs w:val="32"/>
          <w:rtl/>
          <w14:ligatures w14:val="none"/>
        </w:rPr>
        <w:t xml:space="preserve">. </w:t>
      </w:r>
      <w:r w:rsidRPr="00F43861">
        <w:rPr>
          <w:rFonts w:ascii="Calibri" w:eastAsia="Times New Roman" w:hAnsi="Calibri" w:cs="Calibri" w:hint="cs"/>
          <w:kern w:val="0"/>
          <w:sz w:val="32"/>
          <w:szCs w:val="32"/>
          <w:rtl/>
          <w14:ligatures w14:val="none"/>
        </w:rPr>
        <w:t>ف</w:t>
      </w:r>
      <w:r w:rsidRPr="00F43861">
        <w:rPr>
          <w:rFonts w:ascii="Calibri" w:eastAsia="Times New Roman" w:hAnsi="Calibri" w:cs="Calibri"/>
          <w:kern w:val="0"/>
          <w:sz w:val="32"/>
          <w:szCs w:val="32"/>
          <w:rtl/>
          <w14:ligatures w14:val="none"/>
        </w:rPr>
        <w:t>المجلس الانتقالي، وفق كثير من التوصيفات، أدى دور “شركة أمنية–سياسية” مرتبطة برأس مال ودعم خارجي. ومع تراجع هذا الدعم، انتهت وظيفته، ولم يعد قادراً على الاستمرار كفاعل مستقل</w:t>
      </w:r>
      <w:r w:rsidRPr="00F43861">
        <w:rPr>
          <w:rFonts w:ascii="Calibri" w:eastAsia="Times New Roman" w:hAnsi="Calibri" w:cs="Calibri"/>
          <w:kern w:val="0"/>
          <w:sz w:val="32"/>
          <w:szCs w:val="32"/>
          <w14:ligatures w14:val="none"/>
        </w:rPr>
        <w:t>.</w:t>
      </w:r>
    </w:p>
    <w:p w14:paraId="12DB866C" w14:textId="77777777" w:rsidR="00F43861" w:rsidRPr="00F43861" w:rsidRDefault="00F43861" w:rsidP="00F43861">
      <w:pPr>
        <w:pStyle w:val="ListParagraph"/>
        <w:numPr>
          <w:ilvl w:val="0"/>
          <w:numId w:val="21"/>
        </w:numPr>
        <w:bidi/>
        <w:spacing w:before="100" w:beforeAutospacing="1" w:after="100" w:afterAutospacing="1" w:line="276" w:lineRule="auto"/>
        <w:outlineLvl w:val="2"/>
        <w:rPr>
          <w:rFonts w:ascii="Calibri" w:eastAsia="Times New Roman" w:hAnsi="Calibri" w:cs="Calibri"/>
          <w:b/>
          <w:bCs/>
          <w:kern w:val="0"/>
          <w:sz w:val="32"/>
          <w:szCs w:val="32"/>
          <w14:ligatures w14:val="none"/>
        </w:rPr>
      </w:pPr>
      <w:r w:rsidRPr="00F43861">
        <w:rPr>
          <w:rFonts w:ascii="Calibri" w:eastAsia="Times New Roman" w:hAnsi="Calibri" w:cs="Calibri"/>
          <w:b/>
          <w:bCs/>
          <w:kern w:val="0"/>
          <w:sz w:val="32"/>
          <w:szCs w:val="32"/>
          <w:rtl/>
          <w14:ligatures w14:val="none"/>
        </w:rPr>
        <w:t>إعادة الاعتبار لمركزية الدولة</w:t>
      </w:r>
      <w:r>
        <w:rPr>
          <w:rFonts w:ascii="Calibri" w:eastAsia="Times New Roman" w:hAnsi="Calibri" w:cs="Calibri" w:hint="cs"/>
          <w:b/>
          <w:bCs/>
          <w:kern w:val="0"/>
          <w:sz w:val="32"/>
          <w:szCs w:val="32"/>
          <w:rtl/>
          <w14:ligatures w14:val="none"/>
        </w:rPr>
        <w:t xml:space="preserve">. </w:t>
      </w:r>
      <w:r w:rsidRPr="00F43861">
        <w:rPr>
          <w:rFonts w:ascii="Calibri" w:eastAsia="Times New Roman" w:hAnsi="Calibri" w:cs="Calibri"/>
          <w:kern w:val="0"/>
          <w:sz w:val="32"/>
          <w:szCs w:val="32"/>
          <w:rtl/>
          <w14:ligatures w14:val="none"/>
        </w:rPr>
        <w:t>الحل يعيد طرح الدولة – رغم هشاشتها – كالإطار الوحيد الممكن لإدارة الجنوب، ويضع حداً لمرحلة تعدد السلطات المسلحة</w:t>
      </w:r>
      <w:r w:rsidRPr="00F43861">
        <w:rPr>
          <w:rFonts w:ascii="Calibri" w:eastAsia="Times New Roman" w:hAnsi="Calibri" w:cs="Calibri"/>
          <w:kern w:val="0"/>
          <w:sz w:val="32"/>
          <w:szCs w:val="32"/>
          <w14:ligatures w14:val="none"/>
        </w:rPr>
        <w:t>.</w:t>
      </w:r>
    </w:p>
    <w:p w14:paraId="1C39B682" w14:textId="070D2D84" w:rsidR="00F43861" w:rsidRPr="00F43861" w:rsidRDefault="00F43861" w:rsidP="00F43861">
      <w:pPr>
        <w:pStyle w:val="ListParagraph"/>
        <w:numPr>
          <w:ilvl w:val="0"/>
          <w:numId w:val="21"/>
        </w:numPr>
        <w:bidi/>
        <w:spacing w:before="100" w:beforeAutospacing="1" w:after="100" w:afterAutospacing="1" w:line="276" w:lineRule="auto"/>
        <w:outlineLvl w:val="2"/>
        <w:rPr>
          <w:rFonts w:ascii="Calibri" w:eastAsia="Times New Roman" w:hAnsi="Calibri" w:cs="Calibri"/>
          <w:b/>
          <w:bCs/>
          <w:kern w:val="0"/>
          <w:sz w:val="32"/>
          <w:szCs w:val="32"/>
          <w14:ligatures w14:val="none"/>
        </w:rPr>
      </w:pPr>
      <w:r w:rsidRPr="00F43861">
        <w:rPr>
          <w:rFonts w:ascii="Calibri" w:eastAsia="Times New Roman" w:hAnsi="Calibri" w:cs="Calibri"/>
          <w:b/>
          <w:bCs/>
          <w:kern w:val="0"/>
          <w:sz w:val="32"/>
          <w:szCs w:val="32"/>
          <w:rtl/>
          <w14:ligatures w14:val="none"/>
        </w:rPr>
        <w:t>تحجيم النزعة الانفصالية</w:t>
      </w:r>
      <w:r>
        <w:rPr>
          <w:rFonts w:ascii="Calibri" w:eastAsia="Times New Roman" w:hAnsi="Calibri" w:cs="Calibri" w:hint="cs"/>
          <w:b/>
          <w:bCs/>
          <w:kern w:val="0"/>
          <w:sz w:val="32"/>
          <w:szCs w:val="32"/>
          <w:rtl/>
          <w14:ligatures w14:val="none"/>
        </w:rPr>
        <w:t xml:space="preserve">. </w:t>
      </w:r>
      <w:r w:rsidRPr="00F43861">
        <w:rPr>
          <w:rFonts w:ascii="Calibri" w:eastAsia="Times New Roman" w:hAnsi="Calibri" w:cs="Calibri"/>
          <w:kern w:val="0"/>
          <w:sz w:val="32"/>
          <w:szCs w:val="32"/>
          <w:rtl/>
          <w14:ligatures w14:val="none"/>
        </w:rPr>
        <w:t>لا يعني القرار نهاية القضية الجنوبية، لكنه يعني</w:t>
      </w:r>
      <w:r w:rsidRPr="00F43861">
        <w:rPr>
          <w:rFonts w:ascii="Calibri" w:eastAsia="Times New Roman" w:hAnsi="Calibri" w:cs="Calibri"/>
          <w:kern w:val="0"/>
          <w:sz w:val="32"/>
          <w:szCs w:val="32"/>
          <w14:ligatures w14:val="none"/>
        </w:rPr>
        <w:t>:</w:t>
      </w:r>
    </w:p>
    <w:p w14:paraId="6D1B5218" w14:textId="77777777" w:rsidR="00F43861" w:rsidRPr="00F43861" w:rsidRDefault="00F43861" w:rsidP="00F43861">
      <w:pPr>
        <w:pStyle w:val="ListParagraph"/>
        <w:numPr>
          <w:ilvl w:val="0"/>
          <w:numId w:val="23"/>
        </w:numPr>
        <w:bidi/>
        <w:spacing w:before="100" w:beforeAutospacing="1" w:after="100" w:afterAutospacing="1" w:line="276" w:lineRule="auto"/>
        <w:rPr>
          <w:rFonts w:ascii="Calibri" w:eastAsia="Times New Roman" w:hAnsi="Calibri" w:cs="Calibri"/>
          <w:kern w:val="0"/>
          <w:sz w:val="32"/>
          <w:szCs w:val="32"/>
          <w14:ligatures w14:val="none"/>
        </w:rPr>
      </w:pPr>
      <w:r w:rsidRPr="00F43861">
        <w:rPr>
          <w:rFonts w:ascii="Calibri" w:eastAsia="Times New Roman" w:hAnsi="Calibri" w:cs="Calibri"/>
          <w:kern w:val="0"/>
          <w:sz w:val="32"/>
          <w:szCs w:val="32"/>
          <w:rtl/>
          <w14:ligatures w14:val="none"/>
        </w:rPr>
        <w:t>نقلها من مربع السلاح وفرض الأمر الواقع،</w:t>
      </w:r>
    </w:p>
    <w:p w14:paraId="4C295DC0" w14:textId="77777777" w:rsidR="00F43861" w:rsidRPr="007E3972" w:rsidRDefault="00F43861" w:rsidP="00F43861">
      <w:pPr>
        <w:numPr>
          <w:ilvl w:val="0"/>
          <w:numId w:val="23"/>
        </w:numPr>
        <w:bidi/>
        <w:spacing w:before="100" w:beforeAutospacing="1" w:after="100" w:afterAutospacing="1" w:line="276"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إلى مربع السياسة والتفاوض والمؤتمرات</w:t>
      </w:r>
      <w:r w:rsidRPr="007E3972">
        <w:rPr>
          <w:rFonts w:ascii="Calibri" w:eastAsia="Times New Roman" w:hAnsi="Calibri" w:cs="Calibri"/>
          <w:kern w:val="0"/>
          <w:sz w:val="32"/>
          <w:szCs w:val="32"/>
          <w14:ligatures w14:val="none"/>
        </w:rPr>
        <w:t>.</w:t>
      </w:r>
    </w:p>
    <w:p w14:paraId="617AA974" w14:textId="7B47AD4B" w:rsidR="00F43861" w:rsidRPr="00F43861" w:rsidRDefault="00F43861" w:rsidP="00F43861">
      <w:pPr>
        <w:pStyle w:val="ListParagraph"/>
        <w:numPr>
          <w:ilvl w:val="0"/>
          <w:numId w:val="21"/>
        </w:numPr>
        <w:bidi/>
        <w:spacing w:before="100" w:beforeAutospacing="1" w:after="100" w:afterAutospacing="1" w:line="276" w:lineRule="auto"/>
        <w:outlineLvl w:val="2"/>
        <w:rPr>
          <w:rFonts w:ascii="Calibri" w:eastAsia="Times New Roman" w:hAnsi="Calibri" w:cs="Calibri"/>
          <w:b/>
          <w:bCs/>
          <w:kern w:val="0"/>
          <w:sz w:val="32"/>
          <w:szCs w:val="32"/>
          <w14:ligatures w14:val="none"/>
        </w:rPr>
      </w:pPr>
      <w:r w:rsidRPr="00F43861">
        <w:rPr>
          <w:rFonts w:ascii="Calibri" w:eastAsia="Times New Roman" w:hAnsi="Calibri" w:cs="Calibri"/>
          <w:b/>
          <w:bCs/>
          <w:kern w:val="0"/>
          <w:sz w:val="32"/>
          <w:szCs w:val="32"/>
          <w:rtl/>
          <w14:ligatures w14:val="none"/>
        </w:rPr>
        <w:t>تثبيت الدور السعودي</w:t>
      </w:r>
      <w:r>
        <w:rPr>
          <w:rFonts w:ascii="Calibri" w:eastAsia="Times New Roman" w:hAnsi="Calibri" w:cs="Calibri" w:hint="cs"/>
          <w:b/>
          <w:bCs/>
          <w:kern w:val="0"/>
          <w:sz w:val="32"/>
          <w:szCs w:val="32"/>
          <w:rtl/>
          <w14:ligatures w14:val="none"/>
        </w:rPr>
        <w:t xml:space="preserve">. </w:t>
      </w:r>
      <w:r w:rsidRPr="00F43861">
        <w:rPr>
          <w:rFonts w:ascii="Calibri" w:eastAsia="Times New Roman" w:hAnsi="Calibri" w:cs="Calibri" w:hint="cs"/>
          <w:kern w:val="0"/>
          <w:sz w:val="32"/>
          <w:szCs w:val="32"/>
          <w:rtl/>
          <w14:ligatures w14:val="none"/>
        </w:rPr>
        <w:t>ف</w:t>
      </w:r>
      <w:r w:rsidRPr="00F43861">
        <w:rPr>
          <w:rFonts w:ascii="Calibri" w:eastAsia="Times New Roman" w:hAnsi="Calibri" w:cs="Calibri"/>
          <w:kern w:val="0"/>
          <w:sz w:val="32"/>
          <w:szCs w:val="32"/>
          <w:rtl/>
          <w14:ligatures w14:val="none"/>
        </w:rPr>
        <w:t>السعودية باتت</w:t>
      </w:r>
      <w:r w:rsidRPr="00F43861">
        <w:rPr>
          <w:rFonts w:ascii="Calibri" w:eastAsia="Times New Roman" w:hAnsi="Calibri" w:cs="Calibri"/>
          <w:kern w:val="0"/>
          <w:sz w:val="32"/>
          <w:szCs w:val="32"/>
          <w14:ligatures w14:val="none"/>
        </w:rPr>
        <w:t>:</w:t>
      </w:r>
    </w:p>
    <w:p w14:paraId="39C3C000" w14:textId="77777777" w:rsidR="00F43861" w:rsidRPr="00F43861" w:rsidRDefault="00F43861" w:rsidP="00F43861">
      <w:pPr>
        <w:pStyle w:val="ListParagraph"/>
        <w:numPr>
          <w:ilvl w:val="0"/>
          <w:numId w:val="25"/>
        </w:numPr>
        <w:bidi/>
        <w:spacing w:before="100" w:beforeAutospacing="1" w:after="100" w:afterAutospacing="1" w:line="276" w:lineRule="auto"/>
        <w:rPr>
          <w:rFonts w:ascii="Calibri" w:eastAsia="Times New Roman" w:hAnsi="Calibri" w:cs="Calibri"/>
          <w:kern w:val="0"/>
          <w:sz w:val="32"/>
          <w:szCs w:val="32"/>
          <w14:ligatures w14:val="none"/>
        </w:rPr>
      </w:pPr>
      <w:r w:rsidRPr="00F43861">
        <w:rPr>
          <w:rFonts w:ascii="Calibri" w:eastAsia="Times New Roman" w:hAnsi="Calibri" w:cs="Calibri"/>
          <w:kern w:val="0"/>
          <w:sz w:val="32"/>
          <w:szCs w:val="32"/>
          <w:rtl/>
          <w14:ligatures w14:val="none"/>
        </w:rPr>
        <w:t>الراعي الوحيد للحوار الجنوبي،</w:t>
      </w:r>
    </w:p>
    <w:p w14:paraId="25A99951" w14:textId="77777777" w:rsidR="00F43861" w:rsidRPr="007E3972" w:rsidRDefault="00F43861" w:rsidP="00F43861">
      <w:pPr>
        <w:numPr>
          <w:ilvl w:val="0"/>
          <w:numId w:val="25"/>
        </w:numPr>
        <w:bidi/>
        <w:spacing w:before="100" w:beforeAutospacing="1" w:after="100" w:afterAutospacing="1" w:line="276"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الضامن الأمني في الشرق والجنوب،</w:t>
      </w:r>
    </w:p>
    <w:p w14:paraId="766B7FAE" w14:textId="77777777" w:rsidR="00F43861" w:rsidRPr="007E3972" w:rsidRDefault="00F43861" w:rsidP="00F43861">
      <w:pPr>
        <w:numPr>
          <w:ilvl w:val="0"/>
          <w:numId w:val="25"/>
        </w:numPr>
        <w:bidi/>
        <w:spacing w:before="100" w:beforeAutospacing="1" w:after="100" w:afterAutospacing="1" w:line="276"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والفاعل الأبرز في إعادة ترتيب المشهد اليمني</w:t>
      </w:r>
      <w:r w:rsidRPr="007E3972">
        <w:rPr>
          <w:rFonts w:ascii="Calibri" w:eastAsia="Times New Roman" w:hAnsi="Calibri" w:cs="Calibri"/>
          <w:kern w:val="0"/>
          <w:sz w:val="32"/>
          <w:szCs w:val="32"/>
          <w14:ligatures w14:val="none"/>
        </w:rPr>
        <w:t>.</w:t>
      </w:r>
    </w:p>
    <w:p w14:paraId="5BCC0387" w14:textId="5368E8BC"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الأبعاد الأمنية والعسكرية</w:t>
      </w:r>
      <w:r w:rsidRPr="00F43861">
        <w:rPr>
          <w:rFonts w:ascii="Calibri" w:eastAsia="Times New Roman" w:hAnsi="Calibri" w:cs="Calibri" w:hint="cs"/>
          <w:b/>
          <w:bCs/>
          <w:color w:val="EE0000"/>
          <w:kern w:val="0"/>
          <w:sz w:val="32"/>
          <w:szCs w:val="32"/>
          <w:rtl/>
          <w14:ligatures w14:val="none"/>
        </w:rPr>
        <w:t xml:space="preserve">. </w:t>
      </w:r>
    </w:p>
    <w:p w14:paraId="3CB04462" w14:textId="77777777" w:rsidR="00F43861" w:rsidRPr="007E3972" w:rsidRDefault="00F43861" w:rsidP="00F43861">
      <w:pPr>
        <w:numPr>
          <w:ilvl w:val="0"/>
          <w:numId w:val="10"/>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lastRenderedPageBreak/>
        <w:t>تفكيك الغطاء السياسي للمليشيات</w:t>
      </w:r>
      <w:r w:rsidRPr="007E3972">
        <w:rPr>
          <w:rFonts w:ascii="Calibri" w:eastAsia="Times New Roman" w:hAnsi="Calibri" w:cs="Calibri"/>
          <w:kern w:val="0"/>
          <w:sz w:val="32"/>
          <w:szCs w:val="32"/>
          <w14:ligatures w14:val="none"/>
        </w:rPr>
        <w:t xml:space="preserve">: </w:t>
      </w:r>
      <w:r w:rsidRPr="007E3972">
        <w:rPr>
          <w:rFonts w:ascii="Calibri" w:eastAsia="Times New Roman" w:hAnsi="Calibri" w:cs="Calibri"/>
          <w:kern w:val="0"/>
          <w:sz w:val="32"/>
          <w:szCs w:val="32"/>
          <w:rtl/>
          <w14:ligatures w14:val="none"/>
        </w:rPr>
        <w:t>أي فصائل مسلحة تابعة للانتقالي باتت بلا مظلة شرعية معلنة</w:t>
      </w:r>
      <w:r w:rsidRPr="007E3972">
        <w:rPr>
          <w:rFonts w:ascii="Calibri" w:eastAsia="Times New Roman" w:hAnsi="Calibri" w:cs="Calibri"/>
          <w:kern w:val="0"/>
          <w:sz w:val="32"/>
          <w:szCs w:val="32"/>
          <w14:ligatures w14:val="none"/>
        </w:rPr>
        <w:t>.</w:t>
      </w:r>
    </w:p>
    <w:p w14:paraId="513C447C" w14:textId="77777777" w:rsidR="00F43861" w:rsidRPr="007E3972" w:rsidRDefault="00F43861" w:rsidP="00F43861">
      <w:pPr>
        <w:numPr>
          <w:ilvl w:val="0"/>
          <w:numId w:val="10"/>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تعزيز قوات “درع الوطن</w:t>
      </w:r>
      <w:r w:rsidRPr="007E3972">
        <w:rPr>
          <w:rFonts w:ascii="Calibri" w:eastAsia="Times New Roman" w:hAnsi="Calibri" w:cs="Calibri"/>
          <w:kern w:val="0"/>
          <w:sz w:val="32"/>
          <w:szCs w:val="32"/>
          <w14:ligatures w14:val="none"/>
        </w:rPr>
        <w:t xml:space="preserve">” </w:t>
      </w:r>
      <w:r w:rsidRPr="007E3972">
        <w:rPr>
          <w:rFonts w:ascii="Calibri" w:eastAsia="Times New Roman" w:hAnsi="Calibri" w:cs="Calibri"/>
          <w:kern w:val="0"/>
          <w:sz w:val="32"/>
          <w:szCs w:val="32"/>
          <w:rtl/>
          <w14:ligatures w14:val="none"/>
        </w:rPr>
        <w:t>كبديل أمني منضبط نسبياً</w:t>
      </w:r>
      <w:r w:rsidRPr="007E3972">
        <w:rPr>
          <w:rFonts w:ascii="Calibri" w:eastAsia="Times New Roman" w:hAnsi="Calibri" w:cs="Calibri"/>
          <w:kern w:val="0"/>
          <w:sz w:val="32"/>
          <w:szCs w:val="32"/>
          <w14:ligatures w14:val="none"/>
        </w:rPr>
        <w:t>.</w:t>
      </w:r>
    </w:p>
    <w:p w14:paraId="101C1D92" w14:textId="77777777" w:rsidR="00F43861" w:rsidRPr="00F43861" w:rsidRDefault="00F43861" w:rsidP="00F43861">
      <w:pPr>
        <w:numPr>
          <w:ilvl w:val="0"/>
          <w:numId w:val="10"/>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خفض منسوب المخاطر الإقليمية المرتبطة بالموانئ والمنافذ</w:t>
      </w:r>
      <w:r w:rsidRPr="007E3972">
        <w:rPr>
          <w:rFonts w:ascii="Calibri" w:eastAsia="Times New Roman" w:hAnsi="Calibri" w:cs="Calibri"/>
          <w:kern w:val="0"/>
          <w:sz w:val="32"/>
          <w:szCs w:val="32"/>
          <w14:ligatures w14:val="none"/>
        </w:rPr>
        <w:t>.</w:t>
      </w:r>
    </w:p>
    <w:p w14:paraId="1735F564" w14:textId="77777777"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p>
    <w:p w14:paraId="21A71952" w14:textId="77777777" w:rsidR="00F43861" w:rsidRPr="007E3972" w:rsidRDefault="00F43861" w:rsidP="00F43861">
      <w:pPr>
        <w:numPr>
          <w:ilvl w:val="0"/>
          <w:numId w:val="10"/>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مخاطر قائمة</w:t>
      </w:r>
      <w:r w:rsidRPr="007E3972">
        <w:rPr>
          <w:rFonts w:ascii="Calibri" w:eastAsia="Times New Roman" w:hAnsi="Calibri" w:cs="Calibri"/>
          <w:kern w:val="0"/>
          <w:sz w:val="32"/>
          <w:szCs w:val="32"/>
          <w14:ligatures w14:val="none"/>
        </w:rPr>
        <w:t>:</w:t>
      </w:r>
    </w:p>
    <w:p w14:paraId="228329DF" w14:textId="77777777" w:rsidR="00F43861" w:rsidRPr="007E3972" w:rsidRDefault="00F43861" w:rsidP="00F43861">
      <w:pPr>
        <w:numPr>
          <w:ilvl w:val="1"/>
          <w:numId w:val="10"/>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احتمال تمرد فصائل موالية للزبيدي</w:t>
      </w:r>
      <w:r w:rsidRPr="007E3972">
        <w:rPr>
          <w:rFonts w:ascii="Calibri" w:eastAsia="Times New Roman" w:hAnsi="Calibri" w:cs="Calibri"/>
          <w:kern w:val="0"/>
          <w:sz w:val="32"/>
          <w:szCs w:val="32"/>
          <w14:ligatures w14:val="none"/>
        </w:rPr>
        <w:t>.</w:t>
      </w:r>
    </w:p>
    <w:p w14:paraId="589A63D2" w14:textId="3DCA6287" w:rsidR="00F43861" w:rsidRPr="007E3972" w:rsidRDefault="00F43861" w:rsidP="00F43861">
      <w:pPr>
        <w:numPr>
          <w:ilvl w:val="1"/>
          <w:numId w:val="10"/>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خطر صدام “جنوبي–جنوبي” إذا فشل المسار السياسي</w:t>
      </w:r>
      <w:r w:rsidRPr="007E3972">
        <w:rPr>
          <w:rFonts w:ascii="Calibri" w:eastAsia="Times New Roman" w:hAnsi="Calibri" w:cs="Calibri"/>
          <w:kern w:val="0"/>
          <w:sz w:val="32"/>
          <w:szCs w:val="32"/>
          <w14:ligatures w14:val="none"/>
        </w:rPr>
        <w:t>.</w:t>
      </w:r>
    </w:p>
    <w:p w14:paraId="35F466CD" w14:textId="247E9C1B"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الأبعاد الاجتماعية والاقتصادية</w:t>
      </w:r>
      <w:r>
        <w:rPr>
          <w:rFonts w:ascii="Calibri" w:eastAsia="Times New Roman" w:hAnsi="Calibri" w:cs="Calibri" w:hint="cs"/>
          <w:b/>
          <w:bCs/>
          <w:color w:val="EE0000"/>
          <w:kern w:val="0"/>
          <w:sz w:val="32"/>
          <w:szCs w:val="32"/>
          <w:rtl/>
          <w14:ligatures w14:val="none"/>
        </w:rPr>
        <w:t>.</w:t>
      </w:r>
    </w:p>
    <w:p w14:paraId="7C189572" w14:textId="77777777" w:rsidR="00F43861" w:rsidRPr="007E3972" w:rsidRDefault="00F43861" w:rsidP="00F43861">
      <w:pPr>
        <w:numPr>
          <w:ilvl w:val="0"/>
          <w:numId w:val="11"/>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تحسين محتمل للخدمات</w:t>
      </w:r>
      <w:r w:rsidRPr="007E3972">
        <w:rPr>
          <w:rFonts w:ascii="Calibri" w:eastAsia="Times New Roman" w:hAnsi="Calibri" w:cs="Calibri"/>
          <w:kern w:val="0"/>
          <w:sz w:val="32"/>
          <w:szCs w:val="32"/>
          <w:rtl/>
          <w14:ligatures w14:val="none"/>
        </w:rPr>
        <w:t xml:space="preserve"> إذا اقترن الحل بدعم مالي وإداري سعودي</w:t>
      </w:r>
      <w:r w:rsidRPr="007E3972">
        <w:rPr>
          <w:rFonts w:ascii="Calibri" w:eastAsia="Times New Roman" w:hAnsi="Calibri" w:cs="Calibri"/>
          <w:kern w:val="0"/>
          <w:sz w:val="32"/>
          <w:szCs w:val="32"/>
          <w14:ligatures w14:val="none"/>
        </w:rPr>
        <w:t>.</w:t>
      </w:r>
    </w:p>
    <w:p w14:paraId="562A217C" w14:textId="77777777" w:rsidR="00F43861" w:rsidRPr="007E3972" w:rsidRDefault="00F43861" w:rsidP="00F43861">
      <w:pPr>
        <w:numPr>
          <w:ilvl w:val="0"/>
          <w:numId w:val="11"/>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إعادة توزيع الموارد</w:t>
      </w:r>
      <w:r w:rsidRPr="007E3972">
        <w:rPr>
          <w:rFonts w:ascii="Calibri" w:eastAsia="Times New Roman" w:hAnsi="Calibri" w:cs="Calibri"/>
          <w:kern w:val="0"/>
          <w:sz w:val="32"/>
          <w:szCs w:val="32"/>
          <w:rtl/>
          <w14:ligatures w14:val="none"/>
        </w:rPr>
        <w:t xml:space="preserve"> النفطية والجمركية تحت إشراف الدولة</w:t>
      </w:r>
      <w:r w:rsidRPr="007E3972">
        <w:rPr>
          <w:rFonts w:ascii="Calibri" w:eastAsia="Times New Roman" w:hAnsi="Calibri" w:cs="Calibri"/>
          <w:kern w:val="0"/>
          <w:sz w:val="32"/>
          <w:szCs w:val="32"/>
          <w14:ligatures w14:val="none"/>
        </w:rPr>
        <w:t>.</w:t>
      </w:r>
    </w:p>
    <w:p w14:paraId="03A04FA3" w14:textId="2D672F13" w:rsidR="00F43861" w:rsidRPr="007E3972" w:rsidRDefault="00F43861" w:rsidP="00F43861">
      <w:pPr>
        <w:numPr>
          <w:ilvl w:val="0"/>
          <w:numId w:val="11"/>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اختبار المزاج الشعبي الجنوبي</w:t>
      </w:r>
      <w:r w:rsidRPr="007E3972">
        <w:rPr>
          <w:rFonts w:ascii="Calibri" w:eastAsia="Times New Roman" w:hAnsi="Calibri" w:cs="Calibri"/>
          <w:kern w:val="0"/>
          <w:sz w:val="32"/>
          <w:szCs w:val="32"/>
          <w14:ligatures w14:val="none"/>
        </w:rPr>
        <w:t xml:space="preserve">: </w:t>
      </w:r>
      <w:r w:rsidRPr="007E3972">
        <w:rPr>
          <w:rFonts w:ascii="Calibri" w:eastAsia="Times New Roman" w:hAnsi="Calibri" w:cs="Calibri"/>
          <w:kern w:val="0"/>
          <w:sz w:val="32"/>
          <w:szCs w:val="32"/>
          <w:rtl/>
          <w14:ligatures w14:val="none"/>
        </w:rPr>
        <w:t>هل يفضّل الاستقرار أم سيظل أسير خطاب التعبئة الانفصالية؟</w:t>
      </w:r>
    </w:p>
    <w:p w14:paraId="381BCD66" w14:textId="25CF806D"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ردود الفعل الإقليمية والدولية</w:t>
      </w:r>
      <w:r w:rsidRPr="00F43861">
        <w:rPr>
          <w:rFonts w:ascii="Calibri" w:eastAsia="Times New Roman" w:hAnsi="Calibri" w:cs="Calibri" w:hint="cs"/>
          <w:b/>
          <w:bCs/>
          <w:color w:val="EE0000"/>
          <w:kern w:val="0"/>
          <w:sz w:val="32"/>
          <w:szCs w:val="32"/>
          <w:rtl/>
          <w14:ligatures w14:val="none"/>
        </w:rPr>
        <w:t>.</w:t>
      </w:r>
    </w:p>
    <w:p w14:paraId="1DA389D7" w14:textId="77777777" w:rsidR="00F43861" w:rsidRPr="007E3972" w:rsidRDefault="00F43861" w:rsidP="00F43861">
      <w:pPr>
        <w:numPr>
          <w:ilvl w:val="0"/>
          <w:numId w:val="12"/>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السعودية</w:t>
      </w:r>
      <w:r w:rsidRPr="007E3972">
        <w:rPr>
          <w:rFonts w:ascii="Calibri" w:eastAsia="Times New Roman" w:hAnsi="Calibri" w:cs="Calibri"/>
          <w:kern w:val="0"/>
          <w:sz w:val="32"/>
          <w:szCs w:val="32"/>
          <w14:ligatures w14:val="none"/>
        </w:rPr>
        <w:t xml:space="preserve">: </w:t>
      </w:r>
      <w:r w:rsidRPr="007E3972">
        <w:rPr>
          <w:rFonts w:ascii="Calibri" w:eastAsia="Times New Roman" w:hAnsi="Calibri" w:cs="Calibri"/>
          <w:kern w:val="0"/>
          <w:sz w:val="32"/>
          <w:szCs w:val="32"/>
          <w:rtl/>
          <w14:ligatures w14:val="none"/>
        </w:rPr>
        <w:t>ترى في القرار خطوة ضرورية لضبط الجنوب</w:t>
      </w:r>
      <w:r w:rsidRPr="007E3972">
        <w:rPr>
          <w:rFonts w:ascii="Calibri" w:eastAsia="Times New Roman" w:hAnsi="Calibri" w:cs="Calibri"/>
          <w:kern w:val="0"/>
          <w:sz w:val="32"/>
          <w:szCs w:val="32"/>
          <w14:ligatures w14:val="none"/>
        </w:rPr>
        <w:t>.</w:t>
      </w:r>
    </w:p>
    <w:p w14:paraId="25EBB108" w14:textId="77777777" w:rsidR="00F43861" w:rsidRPr="007E3972" w:rsidRDefault="00F43861" w:rsidP="00F43861">
      <w:pPr>
        <w:numPr>
          <w:ilvl w:val="0"/>
          <w:numId w:val="12"/>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الإمارات</w:t>
      </w:r>
      <w:r w:rsidRPr="007E3972">
        <w:rPr>
          <w:rFonts w:ascii="Calibri" w:eastAsia="Times New Roman" w:hAnsi="Calibri" w:cs="Calibri"/>
          <w:kern w:val="0"/>
          <w:sz w:val="32"/>
          <w:szCs w:val="32"/>
          <w14:ligatures w14:val="none"/>
        </w:rPr>
        <w:t xml:space="preserve">: </w:t>
      </w:r>
      <w:r w:rsidRPr="007E3972">
        <w:rPr>
          <w:rFonts w:ascii="Calibri" w:eastAsia="Times New Roman" w:hAnsi="Calibri" w:cs="Calibri"/>
          <w:kern w:val="0"/>
          <w:sz w:val="32"/>
          <w:szCs w:val="32"/>
          <w:rtl/>
          <w14:ligatures w14:val="none"/>
        </w:rPr>
        <w:t>موقف رمادي؛ لا تصعيد علني، ولا تبنٍ واضح للحل</w:t>
      </w:r>
      <w:r w:rsidRPr="007E3972">
        <w:rPr>
          <w:rFonts w:ascii="Calibri" w:eastAsia="Times New Roman" w:hAnsi="Calibri" w:cs="Calibri"/>
          <w:kern w:val="0"/>
          <w:sz w:val="32"/>
          <w:szCs w:val="32"/>
          <w14:ligatures w14:val="none"/>
        </w:rPr>
        <w:t>.</w:t>
      </w:r>
    </w:p>
    <w:p w14:paraId="5DF35506" w14:textId="77777777" w:rsidR="00F43861" w:rsidRPr="007E3972" w:rsidRDefault="00F43861" w:rsidP="00F43861">
      <w:pPr>
        <w:numPr>
          <w:ilvl w:val="0"/>
          <w:numId w:val="12"/>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المجتمع الدولي</w:t>
      </w:r>
      <w:r w:rsidRPr="007E3972">
        <w:rPr>
          <w:rFonts w:ascii="Calibri" w:eastAsia="Times New Roman" w:hAnsi="Calibri" w:cs="Calibri"/>
          <w:kern w:val="0"/>
          <w:sz w:val="32"/>
          <w:szCs w:val="32"/>
          <w14:ligatures w14:val="none"/>
        </w:rPr>
        <w:t xml:space="preserve">: </w:t>
      </w:r>
      <w:r w:rsidRPr="007E3972">
        <w:rPr>
          <w:rFonts w:ascii="Calibri" w:eastAsia="Times New Roman" w:hAnsi="Calibri" w:cs="Calibri"/>
          <w:kern w:val="0"/>
          <w:sz w:val="32"/>
          <w:szCs w:val="32"/>
          <w:rtl/>
          <w14:ligatures w14:val="none"/>
        </w:rPr>
        <w:t>ترحيب حذر، مشروط بمنع العنف وتأمين الملاحة الدولية</w:t>
      </w:r>
      <w:r w:rsidRPr="007E3972">
        <w:rPr>
          <w:rFonts w:ascii="Calibri" w:eastAsia="Times New Roman" w:hAnsi="Calibri" w:cs="Calibri"/>
          <w:kern w:val="0"/>
          <w:sz w:val="32"/>
          <w:szCs w:val="32"/>
          <w14:ligatures w14:val="none"/>
        </w:rPr>
        <w:t>.</w:t>
      </w:r>
    </w:p>
    <w:p w14:paraId="5054F7BA" w14:textId="4AD1CE6B" w:rsidR="00F43861" w:rsidRPr="007E3972" w:rsidRDefault="00F43861" w:rsidP="00F43861">
      <w:pPr>
        <w:numPr>
          <w:ilvl w:val="0"/>
          <w:numId w:val="12"/>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الداخل اليمني</w:t>
      </w:r>
      <w:r w:rsidRPr="007E3972">
        <w:rPr>
          <w:rFonts w:ascii="Calibri" w:eastAsia="Times New Roman" w:hAnsi="Calibri" w:cs="Calibri"/>
          <w:kern w:val="0"/>
          <w:sz w:val="32"/>
          <w:szCs w:val="32"/>
          <w14:ligatures w14:val="none"/>
        </w:rPr>
        <w:t xml:space="preserve">: </w:t>
      </w:r>
      <w:r w:rsidRPr="007E3972">
        <w:rPr>
          <w:rFonts w:ascii="Calibri" w:eastAsia="Times New Roman" w:hAnsi="Calibri" w:cs="Calibri"/>
          <w:kern w:val="0"/>
          <w:sz w:val="32"/>
          <w:szCs w:val="32"/>
          <w:rtl/>
          <w14:ligatures w14:val="none"/>
        </w:rPr>
        <w:t>انقسام شعبي بين من يراه تصحيحاً تاريخياً، ومن يراه “انتحاراً سياسياً</w:t>
      </w:r>
      <w:r w:rsidRPr="007E3972">
        <w:rPr>
          <w:rFonts w:ascii="Calibri" w:eastAsia="Times New Roman" w:hAnsi="Calibri" w:cs="Calibri"/>
          <w:kern w:val="0"/>
          <w:sz w:val="32"/>
          <w:szCs w:val="32"/>
          <w14:ligatures w14:val="none"/>
        </w:rPr>
        <w:t>”.</w:t>
      </w:r>
    </w:p>
    <w:p w14:paraId="66B0778E" w14:textId="16B7B0A0"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السيناريوهات المستقبلية</w:t>
      </w:r>
      <w:r w:rsidRPr="00F43861">
        <w:rPr>
          <w:rFonts w:ascii="Calibri" w:eastAsia="Times New Roman" w:hAnsi="Calibri" w:cs="Calibri" w:hint="cs"/>
          <w:b/>
          <w:bCs/>
          <w:color w:val="EE0000"/>
          <w:kern w:val="0"/>
          <w:sz w:val="32"/>
          <w:szCs w:val="32"/>
          <w:rtl/>
          <w14:ligatures w14:val="none"/>
        </w:rPr>
        <w:t>.</w:t>
      </w:r>
    </w:p>
    <w:p w14:paraId="1AE76C63" w14:textId="2D189596" w:rsidR="00F43861" w:rsidRPr="007E3972" w:rsidRDefault="00F43861" w:rsidP="00F43861">
      <w:pPr>
        <w:numPr>
          <w:ilvl w:val="0"/>
          <w:numId w:val="13"/>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سيناريو الاحتواء السياسي</w:t>
      </w:r>
      <w:r>
        <w:rPr>
          <w:rFonts w:ascii="Calibri" w:eastAsia="Times New Roman" w:hAnsi="Calibri" w:cs="Calibri" w:hint="cs"/>
          <w:b/>
          <w:bCs/>
          <w:kern w:val="0"/>
          <w:sz w:val="32"/>
          <w:szCs w:val="32"/>
          <w:rtl/>
          <w14:ligatures w14:val="none"/>
        </w:rPr>
        <w:t xml:space="preserve">. </w:t>
      </w:r>
      <w:r>
        <w:rPr>
          <w:rFonts w:ascii="Calibri" w:eastAsia="Times New Roman" w:hAnsi="Calibri" w:cs="Calibri" w:hint="cs"/>
          <w:kern w:val="0"/>
          <w:sz w:val="32"/>
          <w:szCs w:val="32"/>
          <w:rtl/>
          <w14:ligatures w14:val="none"/>
        </w:rPr>
        <w:t xml:space="preserve">يعتمد على </w:t>
      </w:r>
      <w:r w:rsidRPr="007E3972">
        <w:rPr>
          <w:rFonts w:ascii="Calibri" w:eastAsia="Times New Roman" w:hAnsi="Calibri" w:cs="Calibri"/>
          <w:kern w:val="0"/>
          <w:sz w:val="32"/>
          <w:szCs w:val="32"/>
          <w:rtl/>
          <w14:ligatures w14:val="none"/>
        </w:rPr>
        <w:t>نجاح مؤتمر الحوار الجنوبي، ودمج القوى في إطار سياسي جديد</w:t>
      </w:r>
      <w:r w:rsidRPr="007E3972">
        <w:rPr>
          <w:rFonts w:ascii="Calibri" w:eastAsia="Times New Roman" w:hAnsi="Calibri" w:cs="Calibri"/>
          <w:kern w:val="0"/>
          <w:sz w:val="32"/>
          <w:szCs w:val="32"/>
          <w14:ligatures w14:val="none"/>
        </w:rPr>
        <w:t>.</w:t>
      </w:r>
    </w:p>
    <w:p w14:paraId="3B35D7B9" w14:textId="4AEE073C" w:rsidR="00F43861" w:rsidRPr="007E3972" w:rsidRDefault="00F43861" w:rsidP="00F43861">
      <w:pPr>
        <w:numPr>
          <w:ilvl w:val="0"/>
          <w:numId w:val="13"/>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سيناريو الاضطراب المحدود</w:t>
      </w:r>
      <w:r>
        <w:rPr>
          <w:rFonts w:ascii="Calibri" w:eastAsia="Times New Roman" w:hAnsi="Calibri" w:cs="Calibri" w:hint="cs"/>
          <w:b/>
          <w:bCs/>
          <w:kern w:val="0"/>
          <w:sz w:val="32"/>
          <w:szCs w:val="32"/>
          <w:rtl/>
          <w14:ligatures w14:val="none"/>
        </w:rPr>
        <w:t xml:space="preserve">. </w:t>
      </w:r>
      <w:r w:rsidRPr="007E3972">
        <w:rPr>
          <w:rFonts w:ascii="Calibri" w:eastAsia="Times New Roman" w:hAnsi="Calibri" w:cs="Calibri"/>
          <w:kern w:val="0"/>
          <w:sz w:val="32"/>
          <w:szCs w:val="32"/>
          <w:rtl/>
          <w14:ligatures w14:val="none"/>
        </w:rPr>
        <w:t>توترات أمنية في عدن والضالع دون انزلاق شامل</w:t>
      </w:r>
      <w:r w:rsidRPr="007E3972">
        <w:rPr>
          <w:rFonts w:ascii="Calibri" w:eastAsia="Times New Roman" w:hAnsi="Calibri" w:cs="Calibri"/>
          <w:kern w:val="0"/>
          <w:sz w:val="32"/>
          <w:szCs w:val="32"/>
          <w14:ligatures w14:val="none"/>
        </w:rPr>
        <w:t>.</w:t>
      </w:r>
    </w:p>
    <w:p w14:paraId="253CECEC" w14:textId="5D676AEC" w:rsidR="00F43861" w:rsidRPr="007E3972" w:rsidRDefault="00F43861" w:rsidP="00F43861">
      <w:pPr>
        <w:numPr>
          <w:ilvl w:val="0"/>
          <w:numId w:val="13"/>
        </w:num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b/>
          <w:bCs/>
          <w:kern w:val="0"/>
          <w:sz w:val="32"/>
          <w:szCs w:val="32"/>
          <w:rtl/>
          <w14:ligatures w14:val="none"/>
        </w:rPr>
        <w:t>سيناريو إعادة التدوير</w:t>
      </w:r>
      <w:r>
        <w:rPr>
          <w:rFonts w:ascii="Calibri" w:eastAsia="Times New Roman" w:hAnsi="Calibri" w:cs="Calibri" w:hint="cs"/>
          <w:b/>
          <w:bCs/>
          <w:kern w:val="0"/>
          <w:sz w:val="32"/>
          <w:szCs w:val="32"/>
          <w:rtl/>
          <w14:ligatures w14:val="none"/>
        </w:rPr>
        <w:t>.</w:t>
      </w:r>
      <w:r>
        <w:rPr>
          <w:rFonts w:ascii="Calibri" w:eastAsia="Times New Roman" w:hAnsi="Calibri" w:cs="Calibri" w:hint="cs"/>
          <w:kern w:val="0"/>
          <w:sz w:val="32"/>
          <w:szCs w:val="32"/>
          <w:rtl/>
          <w14:ligatures w14:val="none"/>
        </w:rPr>
        <w:t xml:space="preserve"> </w:t>
      </w:r>
      <w:r w:rsidRPr="007E3972">
        <w:rPr>
          <w:rFonts w:ascii="Calibri" w:eastAsia="Times New Roman" w:hAnsi="Calibri" w:cs="Calibri"/>
          <w:kern w:val="0"/>
          <w:sz w:val="32"/>
          <w:szCs w:val="32"/>
          <w:rtl/>
          <w14:ligatures w14:val="none"/>
        </w:rPr>
        <w:t>محاولة إنتاج كيان جنوبي جديد بأدوات أضعف وأقل شرعية</w:t>
      </w:r>
      <w:r w:rsidRPr="007E3972">
        <w:rPr>
          <w:rFonts w:ascii="Calibri" w:eastAsia="Times New Roman" w:hAnsi="Calibri" w:cs="Calibri"/>
          <w:kern w:val="0"/>
          <w:sz w:val="32"/>
          <w:szCs w:val="32"/>
          <w14:ligatures w14:val="none"/>
        </w:rPr>
        <w:t>.</w:t>
      </w:r>
    </w:p>
    <w:p w14:paraId="2D59D049" w14:textId="7D622C53" w:rsidR="00F43861" w:rsidRPr="007E3972" w:rsidRDefault="00F43861" w:rsidP="00F43861">
      <w:pPr>
        <w:bidi/>
        <w:spacing w:before="100" w:beforeAutospacing="1" w:after="100" w:afterAutospacing="1" w:line="240" w:lineRule="auto"/>
        <w:outlineLvl w:val="1"/>
        <w:rPr>
          <w:rFonts w:ascii="Calibri" w:eastAsia="Times New Roman" w:hAnsi="Calibri" w:cs="Calibri"/>
          <w:b/>
          <w:bCs/>
          <w:color w:val="EE0000"/>
          <w:kern w:val="0"/>
          <w:sz w:val="32"/>
          <w:szCs w:val="32"/>
          <w14:ligatures w14:val="none"/>
        </w:rPr>
      </w:pPr>
      <w:r w:rsidRPr="007E3972">
        <w:rPr>
          <w:rFonts w:ascii="Calibri" w:eastAsia="Times New Roman" w:hAnsi="Calibri" w:cs="Calibri"/>
          <w:b/>
          <w:bCs/>
          <w:color w:val="EE0000"/>
          <w:kern w:val="0"/>
          <w:sz w:val="32"/>
          <w:szCs w:val="32"/>
          <w:rtl/>
          <w14:ligatures w14:val="none"/>
        </w:rPr>
        <w:t>خلاصة</w:t>
      </w:r>
      <w:r w:rsidRPr="00F43861">
        <w:rPr>
          <w:rFonts w:ascii="Calibri" w:eastAsia="Times New Roman" w:hAnsi="Calibri" w:cs="Calibri" w:hint="cs"/>
          <w:b/>
          <w:bCs/>
          <w:color w:val="EE0000"/>
          <w:kern w:val="0"/>
          <w:sz w:val="32"/>
          <w:szCs w:val="32"/>
          <w:rtl/>
          <w14:ligatures w14:val="none"/>
        </w:rPr>
        <w:t>:</w:t>
      </w:r>
    </w:p>
    <w:p w14:paraId="69983CFC" w14:textId="129E0C2A" w:rsidR="00F43861" w:rsidRDefault="00F43861" w:rsidP="00F43861">
      <w:pPr>
        <w:bidi/>
        <w:spacing w:before="100" w:beforeAutospacing="1" w:after="100" w:afterAutospacing="1" w:line="240" w:lineRule="auto"/>
        <w:rPr>
          <w:rFonts w:ascii="Calibri" w:eastAsia="Times New Roman" w:hAnsi="Calibri" w:cs="Calibri"/>
          <w:kern w:val="0"/>
          <w:sz w:val="32"/>
          <w:szCs w:val="32"/>
          <w:rtl/>
          <w14:ligatures w14:val="none"/>
        </w:rPr>
      </w:pPr>
      <w:r w:rsidRPr="007E3972">
        <w:rPr>
          <w:rFonts w:ascii="Calibri" w:eastAsia="Times New Roman" w:hAnsi="Calibri" w:cs="Calibri"/>
          <w:kern w:val="0"/>
          <w:sz w:val="32"/>
          <w:szCs w:val="32"/>
          <w:rtl/>
          <w14:ligatures w14:val="none"/>
        </w:rPr>
        <w:lastRenderedPageBreak/>
        <w:t>حلّ المجلس الانتقالي الجنوبي لا يعني نهاية القضية الجنوبية، بل نهاية مرحلة إدارة هذه القضية عبر كيان مسلح احتكاري</w:t>
      </w:r>
      <w:r w:rsidRPr="007E3972">
        <w:rPr>
          <w:rFonts w:ascii="Calibri" w:eastAsia="Times New Roman" w:hAnsi="Calibri" w:cs="Calibri"/>
          <w:kern w:val="0"/>
          <w:sz w:val="32"/>
          <w:szCs w:val="32"/>
          <w14:ligatures w14:val="none"/>
        </w:rPr>
        <w:t xml:space="preserve">. </w:t>
      </w:r>
      <w:r w:rsidRPr="007E3972">
        <w:rPr>
          <w:rFonts w:ascii="Calibri" w:eastAsia="Times New Roman" w:hAnsi="Calibri" w:cs="Calibri"/>
          <w:kern w:val="0"/>
          <w:sz w:val="32"/>
          <w:szCs w:val="32"/>
          <w:rtl/>
          <w14:ligatures w14:val="none"/>
        </w:rPr>
        <w:t>الجنوب اليوم أمام مفترق طرق</w:t>
      </w:r>
      <w:r w:rsidRPr="007E3972">
        <w:rPr>
          <w:rFonts w:ascii="Calibri" w:eastAsia="Times New Roman" w:hAnsi="Calibri" w:cs="Calibri"/>
          <w:kern w:val="0"/>
          <w:sz w:val="32"/>
          <w:szCs w:val="32"/>
          <w14:ligatures w14:val="none"/>
        </w:rPr>
        <w:t>:</w:t>
      </w:r>
      <w:r w:rsidR="00F678C0">
        <w:rPr>
          <w:rFonts w:ascii="Calibri" w:eastAsia="Times New Roman" w:hAnsi="Calibri" w:cs="Calibri" w:hint="cs"/>
          <w:kern w:val="0"/>
          <w:sz w:val="32"/>
          <w:szCs w:val="32"/>
          <w:rtl/>
          <w14:ligatures w14:val="none"/>
        </w:rPr>
        <w:t xml:space="preserve"> </w:t>
      </w:r>
      <w:r w:rsidRPr="007E3972">
        <w:rPr>
          <w:rFonts w:ascii="Calibri" w:eastAsia="Times New Roman" w:hAnsi="Calibri" w:cs="Calibri"/>
          <w:kern w:val="0"/>
          <w:sz w:val="32"/>
          <w:szCs w:val="32"/>
          <w:rtl/>
          <w14:ligatures w14:val="none"/>
        </w:rPr>
        <w:t>إما الانتقال إلى مشروع سياسي جامع داخل الدولة،</w:t>
      </w:r>
      <w:r w:rsidR="00F678C0">
        <w:rPr>
          <w:rFonts w:ascii="Calibri" w:eastAsia="Times New Roman" w:hAnsi="Calibri" w:cs="Calibri" w:hint="cs"/>
          <w:kern w:val="0"/>
          <w:sz w:val="32"/>
          <w:szCs w:val="32"/>
          <w:rtl/>
          <w14:ligatures w14:val="none"/>
        </w:rPr>
        <w:t xml:space="preserve"> </w:t>
      </w:r>
      <w:r w:rsidRPr="007E3972">
        <w:rPr>
          <w:rFonts w:ascii="Calibri" w:eastAsia="Times New Roman" w:hAnsi="Calibri" w:cs="Calibri"/>
          <w:kern w:val="0"/>
          <w:sz w:val="32"/>
          <w:szCs w:val="32"/>
          <w:rtl/>
          <w14:ligatures w14:val="none"/>
        </w:rPr>
        <w:t>أو الانزلاق إلى فوضى تفكيك بلا أفق</w:t>
      </w:r>
      <w:r w:rsidRPr="007E3972">
        <w:rPr>
          <w:rFonts w:ascii="Calibri" w:eastAsia="Times New Roman" w:hAnsi="Calibri" w:cs="Calibri"/>
          <w:kern w:val="0"/>
          <w:sz w:val="32"/>
          <w:szCs w:val="32"/>
          <w14:ligatures w14:val="none"/>
        </w:rPr>
        <w:t>.</w:t>
      </w:r>
    </w:p>
    <w:p w14:paraId="0454C8DC" w14:textId="77777777" w:rsidR="00F678C0" w:rsidRDefault="00F678C0" w:rsidP="00F678C0">
      <w:pPr>
        <w:bidi/>
        <w:spacing w:before="100" w:beforeAutospacing="1" w:after="100" w:afterAutospacing="1" w:line="240" w:lineRule="auto"/>
        <w:rPr>
          <w:rFonts w:ascii="Calibri" w:eastAsia="Times New Roman" w:hAnsi="Calibri" w:cs="Calibri"/>
          <w:kern w:val="0"/>
          <w:sz w:val="32"/>
          <w:szCs w:val="32"/>
          <w:rtl/>
          <w14:ligatures w14:val="none"/>
        </w:rPr>
      </w:pPr>
    </w:p>
    <w:p w14:paraId="78C41C6C" w14:textId="77777777" w:rsidR="00F678C0" w:rsidRPr="007E3972" w:rsidRDefault="00F678C0" w:rsidP="00F678C0">
      <w:pPr>
        <w:bidi/>
        <w:spacing w:before="100" w:beforeAutospacing="1" w:after="100" w:afterAutospacing="1" w:line="240" w:lineRule="auto"/>
        <w:rPr>
          <w:rFonts w:ascii="Calibri" w:eastAsia="Times New Roman" w:hAnsi="Calibri" w:cs="Calibri"/>
          <w:kern w:val="0"/>
          <w:sz w:val="32"/>
          <w:szCs w:val="32"/>
          <w14:ligatures w14:val="none"/>
        </w:rPr>
      </w:pPr>
    </w:p>
    <w:p w14:paraId="10687FCB" w14:textId="660CDD47" w:rsidR="00F43861" w:rsidRPr="007E3972" w:rsidRDefault="00F43861" w:rsidP="00F43861">
      <w:pPr>
        <w:bidi/>
        <w:spacing w:before="100" w:beforeAutospacing="1" w:after="100" w:afterAutospacing="1" w:line="240" w:lineRule="auto"/>
        <w:rPr>
          <w:rFonts w:ascii="Calibri" w:eastAsia="Times New Roman" w:hAnsi="Calibri" w:cs="Calibri"/>
          <w:kern w:val="0"/>
          <w:sz w:val="32"/>
          <w:szCs w:val="32"/>
          <w14:ligatures w14:val="none"/>
        </w:rPr>
      </w:pPr>
      <w:r w:rsidRPr="007E3972">
        <w:rPr>
          <w:rFonts w:ascii="Calibri" w:eastAsia="Times New Roman" w:hAnsi="Calibri" w:cs="Calibri"/>
          <w:kern w:val="0"/>
          <w:sz w:val="32"/>
          <w:szCs w:val="32"/>
          <w:rtl/>
          <w14:ligatures w14:val="none"/>
        </w:rPr>
        <w:t xml:space="preserve">الفيصل سيكون </w:t>
      </w:r>
      <w:r w:rsidR="00F678C0" w:rsidRPr="007E3972">
        <w:rPr>
          <w:rFonts w:ascii="Calibri" w:eastAsia="Times New Roman" w:hAnsi="Calibri" w:cs="Calibri" w:hint="cs"/>
          <w:kern w:val="0"/>
          <w:sz w:val="32"/>
          <w:szCs w:val="32"/>
          <w:rtl/>
          <w14:ligatures w14:val="none"/>
        </w:rPr>
        <w:t>فيما</w:t>
      </w:r>
      <w:r w:rsidRPr="007E3972">
        <w:rPr>
          <w:rFonts w:ascii="Calibri" w:eastAsia="Times New Roman" w:hAnsi="Calibri" w:cs="Calibri"/>
          <w:b/>
          <w:bCs/>
          <w:kern w:val="0"/>
          <w:sz w:val="32"/>
          <w:szCs w:val="32"/>
          <w:rtl/>
          <w14:ligatures w14:val="none"/>
        </w:rPr>
        <w:t xml:space="preserve"> بعد الحل</w:t>
      </w:r>
      <w:r w:rsidRPr="007E3972">
        <w:rPr>
          <w:rFonts w:ascii="Calibri" w:eastAsia="Times New Roman" w:hAnsi="Calibri" w:cs="Calibri"/>
          <w:kern w:val="0"/>
          <w:sz w:val="32"/>
          <w:szCs w:val="32"/>
          <w14:ligatures w14:val="none"/>
        </w:rPr>
        <w:t>:</w:t>
      </w:r>
      <w:r w:rsidR="00F678C0">
        <w:rPr>
          <w:rFonts w:ascii="Calibri" w:eastAsia="Times New Roman" w:hAnsi="Calibri" w:cs="Calibri" w:hint="cs"/>
          <w:kern w:val="0"/>
          <w:sz w:val="32"/>
          <w:szCs w:val="32"/>
          <w:rtl/>
          <w14:ligatures w14:val="none"/>
        </w:rPr>
        <w:t xml:space="preserve"> </w:t>
      </w:r>
      <w:r w:rsidRPr="007E3972">
        <w:rPr>
          <w:rFonts w:ascii="Calibri" w:eastAsia="Times New Roman" w:hAnsi="Calibri" w:cs="Calibri"/>
          <w:kern w:val="0"/>
          <w:sz w:val="32"/>
          <w:szCs w:val="32"/>
          <w:rtl/>
          <w14:ligatures w14:val="none"/>
        </w:rPr>
        <w:t>هل يُبنى بديل سياسي جامع؟</w:t>
      </w:r>
      <w:r w:rsidR="00F678C0">
        <w:rPr>
          <w:rFonts w:ascii="Calibri" w:eastAsia="Times New Roman" w:hAnsi="Calibri" w:cs="Calibri" w:hint="cs"/>
          <w:kern w:val="0"/>
          <w:sz w:val="32"/>
          <w:szCs w:val="32"/>
          <w:rtl/>
          <w14:ligatures w14:val="none"/>
        </w:rPr>
        <w:t xml:space="preserve"> </w:t>
      </w:r>
      <w:r w:rsidRPr="007E3972">
        <w:rPr>
          <w:rFonts w:ascii="Calibri" w:eastAsia="Times New Roman" w:hAnsi="Calibri" w:cs="Calibri"/>
          <w:kern w:val="0"/>
          <w:sz w:val="32"/>
          <w:szCs w:val="32"/>
          <w:rtl/>
          <w14:ligatures w14:val="none"/>
        </w:rPr>
        <w:t>أم يُترك الفراغ ليتحول إلى صراع جديد؟</w:t>
      </w:r>
    </w:p>
    <w:p w14:paraId="13FB45F9" w14:textId="77777777" w:rsidR="00F43861" w:rsidRPr="00F43861" w:rsidRDefault="00F43861" w:rsidP="00F43861">
      <w:pPr>
        <w:bidi/>
        <w:rPr>
          <w:rFonts w:ascii="Calibri" w:hAnsi="Calibri" w:cs="Calibri"/>
          <w:sz w:val="32"/>
          <w:szCs w:val="32"/>
        </w:rPr>
      </w:pPr>
    </w:p>
    <w:p w14:paraId="23E7849B" w14:textId="77777777" w:rsidR="00F43861" w:rsidRPr="00F43861" w:rsidRDefault="00F43861">
      <w:pPr>
        <w:rPr>
          <w:rFonts w:ascii="Calibri" w:hAnsi="Calibri" w:cs="Calibri"/>
        </w:rPr>
      </w:pPr>
    </w:p>
    <w:sectPr w:rsidR="00F43861" w:rsidRPr="00F438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D4E0A" w14:textId="77777777" w:rsidR="00934E79" w:rsidRDefault="00934E79" w:rsidP="00A038CC">
      <w:pPr>
        <w:spacing w:after="0" w:line="240" w:lineRule="auto"/>
      </w:pPr>
      <w:r>
        <w:separator/>
      </w:r>
    </w:p>
  </w:endnote>
  <w:endnote w:type="continuationSeparator" w:id="0">
    <w:p w14:paraId="6CDFFEDE" w14:textId="77777777" w:rsidR="00934E79" w:rsidRDefault="00934E79" w:rsidP="00A0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jawal">
    <w:panose1 w:val="00000500000000000000"/>
    <w:charset w:val="00"/>
    <w:family w:val="auto"/>
    <w:pitch w:val="variable"/>
    <w:sig w:usb0="8000202F" w:usb1="9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A48E" w14:textId="45B799D8" w:rsidR="00A038CC" w:rsidRDefault="00A038CC">
    <w:pPr>
      <w:pStyle w:val="Footer"/>
    </w:pPr>
    <w:r>
      <w:rPr>
        <w:noProof/>
      </w:rPr>
      <w:drawing>
        <wp:anchor distT="0" distB="0" distL="114300" distR="114300" simplePos="0" relativeHeight="251659264" behindDoc="1" locked="0" layoutInCell="1" allowOverlap="1" wp14:anchorId="2F95BBDA" wp14:editId="0699B069">
          <wp:simplePos x="0" y="0"/>
          <wp:positionH relativeFrom="margin">
            <wp:align>left</wp:align>
          </wp:positionH>
          <wp:positionV relativeFrom="paragraph">
            <wp:posOffset>-127331</wp:posOffset>
          </wp:positionV>
          <wp:extent cx="6141493" cy="297378"/>
          <wp:effectExtent l="0" t="0" r="0" b="7620"/>
          <wp:wrapNone/>
          <wp:docPr id="12840406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4060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313206" cy="3056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EF8B" w14:textId="77777777" w:rsidR="00934E79" w:rsidRDefault="00934E79" w:rsidP="00A038CC">
      <w:pPr>
        <w:spacing w:after="0" w:line="240" w:lineRule="auto"/>
      </w:pPr>
      <w:r>
        <w:separator/>
      </w:r>
    </w:p>
  </w:footnote>
  <w:footnote w:type="continuationSeparator" w:id="0">
    <w:p w14:paraId="5165D326" w14:textId="77777777" w:rsidR="00934E79" w:rsidRDefault="00934E79" w:rsidP="00A03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BEAD" w14:textId="0CDA80EC" w:rsidR="00A038CC" w:rsidRDefault="00A038CC">
    <w:pPr>
      <w:pStyle w:val="Header"/>
    </w:pPr>
    <w:r>
      <w:rPr>
        <w:noProof/>
      </w:rPr>
      <w:drawing>
        <wp:anchor distT="0" distB="0" distL="114300" distR="114300" simplePos="0" relativeHeight="251658240" behindDoc="1" locked="0" layoutInCell="1" allowOverlap="1" wp14:anchorId="3590964E" wp14:editId="498062A6">
          <wp:simplePos x="0" y="0"/>
          <wp:positionH relativeFrom="margin">
            <wp:align>center</wp:align>
          </wp:positionH>
          <wp:positionV relativeFrom="paragraph">
            <wp:posOffset>3810</wp:posOffset>
          </wp:positionV>
          <wp:extent cx="6248711" cy="572494"/>
          <wp:effectExtent l="0" t="0" r="0" b="0"/>
          <wp:wrapNone/>
          <wp:docPr id="18101456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4567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48711" cy="5724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299"/>
    <w:multiLevelType w:val="hybridMultilevel"/>
    <w:tmpl w:val="9C1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7684B"/>
    <w:multiLevelType w:val="hybridMultilevel"/>
    <w:tmpl w:val="74BE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D67A7"/>
    <w:multiLevelType w:val="multilevel"/>
    <w:tmpl w:val="6C3E1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73610"/>
    <w:multiLevelType w:val="multilevel"/>
    <w:tmpl w:val="89921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665EB"/>
    <w:multiLevelType w:val="hybridMultilevel"/>
    <w:tmpl w:val="7748A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96728"/>
    <w:multiLevelType w:val="multilevel"/>
    <w:tmpl w:val="699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95205"/>
    <w:multiLevelType w:val="hybridMultilevel"/>
    <w:tmpl w:val="B50E89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16DA9"/>
    <w:multiLevelType w:val="multilevel"/>
    <w:tmpl w:val="9970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736AA"/>
    <w:multiLevelType w:val="multilevel"/>
    <w:tmpl w:val="C5CE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517DC"/>
    <w:multiLevelType w:val="hybridMultilevel"/>
    <w:tmpl w:val="24FE7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73193"/>
    <w:multiLevelType w:val="multilevel"/>
    <w:tmpl w:val="0A5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75262"/>
    <w:multiLevelType w:val="hybridMultilevel"/>
    <w:tmpl w:val="6012E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517927"/>
    <w:multiLevelType w:val="multilevel"/>
    <w:tmpl w:val="B56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748C6"/>
    <w:multiLevelType w:val="hybridMultilevel"/>
    <w:tmpl w:val="4852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301F5"/>
    <w:multiLevelType w:val="multilevel"/>
    <w:tmpl w:val="6636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05401"/>
    <w:multiLevelType w:val="multilevel"/>
    <w:tmpl w:val="E892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70A"/>
    <w:multiLevelType w:val="hybridMultilevel"/>
    <w:tmpl w:val="678620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CE5038"/>
    <w:multiLevelType w:val="hybridMultilevel"/>
    <w:tmpl w:val="9126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1C7787"/>
    <w:multiLevelType w:val="hybridMultilevel"/>
    <w:tmpl w:val="963C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A1AA1"/>
    <w:multiLevelType w:val="multilevel"/>
    <w:tmpl w:val="930E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573147"/>
    <w:multiLevelType w:val="multilevel"/>
    <w:tmpl w:val="444E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64644A"/>
    <w:multiLevelType w:val="multilevel"/>
    <w:tmpl w:val="674A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584F6F"/>
    <w:multiLevelType w:val="hybridMultilevel"/>
    <w:tmpl w:val="3D30E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45BB2"/>
    <w:multiLevelType w:val="hybridMultilevel"/>
    <w:tmpl w:val="F5C4F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51626"/>
    <w:multiLevelType w:val="hybridMultilevel"/>
    <w:tmpl w:val="D6E6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266295">
    <w:abstractNumId w:val="23"/>
  </w:num>
  <w:num w:numId="2" w16cid:durableId="462164801">
    <w:abstractNumId w:val="12"/>
  </w:num>
  <w:num w:numId="3" w16cid:durableId="1162231986">
    <w:abstractNumId w:val="20"/>
  </w:num>
  <w:num w:numId="4" w16cid:durableId="1267931769">
    <w:abstractNumId w:val="8"/>
  </w:num>
  <w:num w:numId="5" w16cid:durableId="1430271334">
    <w:abstractNumId w:val="15"/>
  </w:num>
  <w:num w:numId="6" w16cid:durableId="1678534326">
    <w:abstractNumId w:val="14"/>
  </w:num>
  <w:num w:numId="7" w16cid:durableId="124541975">
    <w:abstractNumId w:val="5"/>
  </w:num>
  <w:num w:numId="8" w16cid:durableId="1501309311">
    <w:abstractNumId w:val="7"/>
  </w:num>
  <w:num w:numId="9" w16cid:durableId="1374883797">
    <w:abstractNumId w:val="10"/>
  </w:num>
  <w:num w:numId="10" w16cid:durableId="2007125079">
    <w:abstractNumId w:val="3"/>
  </w:num>
  <w:num w:numId="11" w16cid:durableId="1869105442">
    <w:abstractNumId w:val="19"/>
  </w:num>
  <w:num w:numId="12" w16cid:durableId="430587174">
    <w:abstractNumId w:val="21"/>
  </w:num>
  <w:num w:numId="13" w16cid:durableId="463276478">
    <w:abstractNumId w:val="2"/>
  </w:num>
  <w:num w:numId="14" w16cid:durableId="1229992838">
    <w:abstractNumId w:val="18"/>
  </w:num>
  <w:num w:numId="15" w16cid:durableId="1201896534">
    <w:abstractNumId w:val="11"/>
  </w:num>
  <w:num w:numId="16" w16cid:durableId="1782527225">
    <w:abstractNumId w:val="22"/>
  </w:num>
  <w:num w:numId="17" w16cid:durableId="196699179">
    <w:abstractNumId w:val="6"/>
  </w:num>
  <w:num w:numId="18" w16cid:durableId="1333296012">
    <w:abstractNumId w:val="24"/>
  </w:num>
  <w:num w:numId="19" w16cid:durableId="1896816659">
    <w:abstractNumId w:val="9"/>
  </w:num>
  <w:num w:numId="20" w16cid:durableId="946696260">
    <w:abstractNumId w:val="13"/>
  </w:num>
  <w:num w:numId="21" w16cid:durableId="2020158150">
    <w:abstractNumId w:val="1"/>
  </w:num>
  <w:num w:numId="22" w16cid:durableId="2050449189">
    <w:abstractNumId w:val="17"/>
  </w:num>
  <w:num w:numId="23" w16cid:durableId="809252110">
    <w:abstractNumId w:val="0"/>
  </w:num>
  <w:num w:numId="24" w16cid:durableId="850140967">
    <w:abstractNumId w:val="16"/>
  </w:num>
  <w:num w:numId="25" w16cid:durableId="1983075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BD"/>
    <w:rsid w:val="001723F4"/>
    <w:rsid w:val="003913C9"/>
    <w:rsid w:val="00436F47"/>
    <w:rsid w:val="004E705A"/>
    <w:rsid w:val="004F4A40"/>
    <w:rsid w:val="00693FF0"/>
    <w:rsid w:val="00754BBD"/>
    <w:rsid w:val="00762B40"/>
    <w:rsid w:val="00934E79"/>
    <w:rsid w:val="00A038CC"/>
    <w:rsid w:val="00A31BF2"/>
    <w:rsid w:val="00CC70E6"/>
    <w:rsid w:val="00F34950"/>
    <w:rsid w:val="00F417AE"/>
    <w:rsid w:val="00F43861"/>
    <w:rsid w:val="00F678C0"/>
    <w:rsid w:val="00F914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F289"/>
  <w15:chartTrackingRefBased/>
  <w15:docId w15:val="{E155D227-628B-4223-9EA9-EE2F0E33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BD"/>
    <w:rPr>
      <w:rFonts w:eastAsiaTheme="majorEastAsia" w:cstheme="majorBidi"/>
      <w:color w:val="272727" w:themeColor="text1" w:themeTint="D8"/>
    </w:rPr>
  </w:style>
  <w:style w:type="paragraph" w:styleId="Title">
    <w:name w:val="Title"/>
    <w:basedOn w:val="Normal"/>
    <w:next w:val="Normal"/>
    <w:link w:val="TitleChar"/>
    <w:uiPriority w:val="10"/>
    <w:qFormat/>
    <w:rsid w:val="0075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BD"/>
    <w:pPr>
      <w:spacing w:before="160"/>
      <w:jc w:val="center"/>
    </w:pPr>
    <w:rPr>
      <w:i/>
      <w:iCs/>
      <w:color w:val="404040" w:themeColor="text1" w:themeTint="BF"/>
    </w:rPr>
  </w:style>
  <w:style w:type="character" w:customStyle="1" w:styleId="QuoteChar">
    <w:name w:val="Quote Char"/>
    <w:basedOn w:val="DefaultParagraphFont"/>
    <w:link w:val="Quote"/>
    <w:uiPriority w:val="29"/>
    <w:rsid w:val="00754BBD"/>
    <w:rPr>
      <w:i/>
      <w:iCs/>
      <w:color w:val="404040" w:themeColor="text1" w:themeTint="BF"/>
    </w:rPr>
  </w:style>
  <w:style w:type="paragraph" w:styleId="ListParagraph">
    <w:name w:val="List Paragraph"/>
    <w:basedOn w:val="Normal"/>
    <w:uiPriority w:val="34"/>
    <w:qFormat/>
    <w:rsid w:val="00754BBD"/>
    <w:pPr>
      <w:ind w:left="720"/>
      <w:contextualSpacing/>
    </w:pPr>
  </w:style>
  <w:style w:type="character" w:styleId="IntenseEmphasis">
    <w:name w:val="Intense Emphasis"/>
    <w:basedOn w:val="DefaultParagraphFont"/>
    <w:uiPriority w:val="21"/>
    <w:qFormat/>
    <w:rsid w:val="00754BBD"/>
    <w:rPr>
      <w:i/>
      <w:iCs/>
      <w:color w:val="0F4761" w:themeColor="accent1" w:themeShade="BF"/>
    </w:rPr>
  </w:style>
  <w:style w:type="paragraph" w:styleId="IntenseQuote">
    <w:name w:val="Intense Quote"/>
    <w:basedOn w:val="Normal"/>
    <w:next w:val="Normal"/>
    <w:link w:val="IntenseQuoteChar"/>
    <w:uiPriority w:val="30"/>
    <w:qFormat/>
    <w:rsid w:val="00754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BBD"/>
    <w:rPr>
      <w:i/>
      <w:iCs/>
      <w:color w:val="0F4761" w:themeColor="accent1" w:themeShade="BF"/>
    </w:rPr>
  </w:style>
  <w:style w:type="character" w:styleId="IntenseReference">
    <w:name w:val="Intense Reference"/>
    <w:basedOn w:val="DefaultParagraphFont"/>
    <w:uiPriority w:val="32"/>
    <w:qFormat/>
    <w:rsid w:val="00754BBD"/>
    <w:rPr>
      <w:b/>
      <w:bCs/>
      <w:smallCaps/>
      <w:color w:val="0F4761" w:themeColor="accent1" w:themeShade="BF"/>
      <w:spacing w:val="5"/>
    </w:rPr>
  </w:style>
  <w:style w:type="paragraph" w:styleId="Header">
    <w:name w:val="header"/>
    <w:basedOn w:val="Normal"/>
    <w:link w:val="HeaderChar"/>
    <w:uiPriority w:val="99"/>
    <w:unhideWhenUsed/>
    <w:rsid w:val="00A03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8CC"/>
  </w:style>
  <w:style w:type="paragraph" w:styleId="Footer">
    <w:name w:val="footer"/>
    <w:basedOn w:val="Normal"/>
    <w:link w:val="FooterChar"/>
    <w:uiPriority w:val="99"/>
    <w:unhideWhenUsed/>
    <w:rsid w:val="00A03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Qahtan</dc:creator>
  <cp:keywords/>
  <dc:description/>
  <cp:lastModifiedBy>Al Kaser Shipping</cp:lastModifiedBy>
  <cp:revision>6</cp:revision>
  <dcterms:created xsi:type="dcterms:W3CDTF">2024-06-05T05:23:00Z</dcterms:created>
  <dcterms:modified xsi:type="dcterms:W3CDTF">2026-01-10T07:48:00Z</dcterms:modified>
</cp:coreProperties>
</file>